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(vgl. Ps 45,1-18)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(vgl. Ps 45,1-18)</w:t>
      </w:r>
    </w:p>
    <w:p/>
  </w:body>
</w:document>
</file>