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2026-06-18 - 1 clipping</w:t>
      </w:r>
    </w:p>
    <w:p>
      <w:pPr>
        <w:ind w:left="360"/>
      </w:pPr>
      <w:r>
        <w:rPr>
          <w:i/>
        </w:rPr>
        <w:t xml:space="preserve">WAYWARDNESS </w:t>
      </w:r>
    </w:p>
    <w:p>
      <w:pPr>
        <w:ind w:left="360"/>
      </w:pPr>
      <w:r>
        <w:rPr>
          <w:i/>
        </w:rPr>
        <w:t xml:space="preserve">                         Compiled by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 </w:t>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heedlessness+F1 and set aglow, through the quickening energies of the love of God, the chilled and wayward+F2 heart. Be light and untrammelled as the breeze, that ye may obtain admittance into the precincts of My court, My inviolable Sanctuary.</w:t>
      </w:r>
    </w:p>
    <w:p>
      <w:pPr>
        <w:ind w:left="360"/>
      </w:pPr>
      <w:r>
        <w:rPr>
          <w:i/>
        </w:rPr>
        <w:t xml:space="preserve">    (Baha'u'llah: Gleanings from the Writings of Baha'u'llah, pages 322-323)</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    (Baha'u'llah: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    ('Abdu'l-Baha: Promulgation of Universal Peace, page 453)</w:t>
      </w:r>
    </w:p>
    <w:p>
      <w:pPr>
        <w:ind w:left="360"/>
      </w:pPr>
      <w:r>
        <w:rPr>
          <w:i/>
        </w:rPr>
        <w:t xml:space="preserve"/>
      </w:r>
    </w:p>
    <w:p>
      <w:pPr>
        <w:ind w:left="360"/>
      </w:pPr>
      <w:r>
        <w:rPr>
          <w:i/>
        </w:rPr>
        <w:t xml:space="preserve">PRAYERS</w:t>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Thou art, in truth, the Help in Peril, the Self-Subsisting.</w:t>
      </w:r>
    </w:p>
    <w:p>
      <w:pPr>
        <w:ind w:left="360"/>
      </w:pPr>
      <w:r>
        <w:rPr>
          <w:i/>
        </w:rPr>
        <w:t xml:space="preserve">    (Baha'u'llah: Prayers and Meditations, pages 20-21)</w:t>
      </w:r>
    </w:p>
    <w:p>
      <w:pPr>
        <w:ind w:left="360"/>
      </w:pPr>
      <w:r>
        <w:rPr>
          <w:i/>
        </w:rPr>
        <w:t xml:space="preserve">___________________</w:t>
      </w:r>
    </w:p>
    <w:p>
      <w:pPr>
        <w:ind w:left="360"/>
      </w:pPr>
      <w:r>
        <w:rPr>
          <w:i/>
        </w:rPr>
        <w:t xml:space="preserve">F1. Heedlessness: thoughtless, unmindful, reckless, inattentive </w:t>
      </w:r>
    </w:p>
    <w:p>
      <w:pPr>
        <w:ind w:left="360"/>
      </w:pPr>
      <w:r>
        <w:rPr>
          <w:i/>
        </w:rPr>
        <w:t xml:space="preserve">F2. 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color w:val="555555"/>
          <w:sz w:val="18"/>
        </w:rPr>
        <w:t xml:space="preserve">— Waywardness</w:t>
      </w:r>
    </w:p>
    <w:p/>
  </w:body>
</w:document>
</file>