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2002</w:t>
      </w:r>
    </w:p>
    <w:p>
      <w:r>
        <w:rPr>
          <w:color w:val="555555"/>
          <w:sz w:val="20"/>
        </w:rPr>
        <w:t xml:space="preserve">Exported from Holy-Writings.com on 2026-06-21 - 1 clipping</w:t>
      </w:r>
    </w:p>
    <w:p>
      <w:pPr>
        <w:ind w:left="360"/>
      </w:pPr>
      <w:r>
        <w:rPr>
          <w:i/>
        </w:rPr>
        <w:t xml:space="preserve">Ridvan 2002</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Baha'i occasion. As the latest evidences in the tangible unfolding of the Tablet of Carmel were laid bare in breathtaking splendour before the eyes of the world, the Cause of Baha'u'llah leapt to new prominence in its continuing rise from obscurity.  An indelible impression was thus registered in the annals of the Dispensation.</w:t>
      </w:r>
    </w:p>
    <w:p>
      <w:pPr>
        <w:ind w:left="360"/>
      </w:pPr>
      <w:r>
        <w:rPr>
          <w:i/>
        </w:rPr>
        <w:t xml:space="preserve">    This outward manifestation of the vitality animating our irrepressible Faith has had its counterpart in the thrust of the internal processes at work since the inception last Ridvan of the Five Year Plan.  We are therefore moved to invite the delegates assembled at National Conventions and all other followers of Baha'u'llah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    In their eager response to its requirements, National Spiritual Assemblies engaged in a series of planning sessions with Continental Counsellors before and immediately after Ridvan. These set the pace for a vigorous launching distinguished by the steps taken to effectuate a new feature of the process of entry by troops.  In each national community, Baha'i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    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participation of seekers in these activities, at the invitation of their Baha'i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    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    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Baha'u'llah's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    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    Unhampered by any doubts, unhindered by any obstacles, press on, then, with the Plan in hand.</w:t>
      </w:r>
    </w:p>
    <w:p>
      <w:pPr>
        <w:ind w:left="360"/>
      </w:pPr>
      <w:r>
        <w:rPr>
          <w:i/>
        </w:rPr>
        <w:t xml:space="preserve">    The Universal House of Justice</w:t>
      </w:r>
    </w:p>
    <w:p>
      <w:pPr>
        <w:ind w:left="360"/>
      </w:pPr>
      <w:r>
        <w:rPr>
          <w:i/>
        </w:rPr>
        <w:t xml:space="preserve"/>
      </w:r>
    </w:p>
    <w:p>
      <w:pPr>
        <w:ind w:left="360"/>
      </w:pPr>
      <w:r>
        <w:rPr>
          <w:i/>
        </w:rPr>
        <w:t xml:space="preserve">-------------------------------------------------------------------------------</w:t>
      </w:r>
    </w:p>
    <w:p>
      <w:pPr>
        <w:ind w:left="360"/>
      </w:pPr>
      <w:r>
        <w:rPr>
          <w:color w:val="555555"/>
          <w:sz w:val="18"/>
        </w:rPr>
        <w:t xml:space="preserve">— Ridvan 2002</w:t>
      </w:r>
    </w:p>
    <w:p/>
  </w:body>
</w:document>
</file>