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Strategies for Spiritualization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Sandra S. Fotos, Strategies for Spiritualization,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9, number 1 (1994)</w:t>
      </w:r>
    </w:p>
    <w:p>
      <w:pPr>
        <w:ind w:left="360"/>
      </w:pPr>
      <w:r>
        <w:rPr>
          <w:i/>
        </w:rPr>
        <w:t xml:space="preserve">© Association for Bahá’í Studies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Strategies for Spiritualization*</w:t>
      </w:r>
    </w:p>
    <w:p>
      <w:pPr>
        <w:ind w:left="360"/>
      </w:pPr>
      <w:r>
        <w:rPr>
          <w:i/>
        </w:rPr>
        <w:t xml:space="preserve">Sandra S. Fotos</w:t>
      </w:r>
    </w:p>
    <w:p>
      <w:pPr>
        <w:ind w:left="360"/>
      </w:pPr>
      <w:r>
        <w:rPr>
          <w:i/>
        </w:rPr>
        <w:t xml:space="preserve">* A version of this paper was given at the 20th Annual Conference of the Association for Bahá’í Studies–North America,</w:t>
      </w:r>
    </w:p>
    <w:p>
      <w:pPr>
        <w:ind w:left="360"/>
      </w:pPr>
      <w:r>
        <w:rPr>
          <w:i/>
        </w:rPr>
        <w:t xml:space="preserve">Edmonton, Canada. September, 1996. The author is grateful to the anonymous reviewers for their helpful comments on earlier</w:t>
      </w:r>
    </w:p>
    <w:p>
      <w:pPr>
        <w:ind w:left="360"/>
      </w:pPr>
      <w:r>
        <w:rPr>
          <w:i/>
        </w:rPr>
        <w:t xml:space="preserve">drafts but takes full responsibility for any ambiguities that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Like the ability to use language, possession of spiritual attributes and qualities is a defining characteristic of the</w:t>
      </w:r>
    </w:p>
    <w:p>
      <w:pPr>
        <w:ind w:left="360"/>
      </w:pPr>
      <w:r>
        <w:rPr>
          <w:i/>
        </w:rPr>
        <w:t xml:space="preserve">human species. Evidence from the Bahá’í writings suggests that, similar to the capacity to learn one’s first language,</w:t>
      </w:r>
    </w:p>
    <w:p>
      <w:pPr>
        <w:ind w:left="360"/>
      </w:pPr>
      <w:r>
        <w:rPr>
          <w:i/>
        </w:rPr>
        <w:t xml:space="preserve">spiritual qualities and virtues exist innately in the young child as easily activated potential states that are subject to</w:t>
      </w:r>
    </w:p>
    <w:p>
      <w:pPr>
        <w:ind w:left="360"/>
      </w:pPr>
      <w:r>
        <w:rPr>
          <w:i/>
        </w:rPr>
        <w:t xml:space="preserve">critical period constraints as the child matures. In the adult, although the innate capacity to manifest spiritual</w:t>
      </w:r>
    </w:p>
    <w:p>
      <w:pPr>
        <w:ind w:left="360"/>
      </w:pPr>
      <w:r>
        <w:rPr>
          <w:i/>
        </w:rPr>
        <w:t xml:space="preserve">attributes is still present, its activation appears to occur more through an information-processing approach similar to</w:t>
      </w:r>
    </w:p>
    <w:p>
      <w:pPr>
        <w:ind w:left="360"/>
      </w:pPr>
      <w:r>
        <w:rPr>
          <w:i/>
        </w:rPr>
        <w:t xml:space="preserve">the way other new skills are learned. Educational research has found that students who use learning strategies are</w:t>
      </w:r>
    </w:p>
    <w:p>
      <w:pPr>
        <w:ind w:left="360"/>
      </w:pPr>
      <w:r>
        <w:rPr>
          <w:i/>
        </w:rPr>
        <w:t xml:space="preserve">more successful in developing new skills than those who do not report strategy use. If the spiritualization process in</w:t>
      </w:r>
    </w:p>
    <w:p>
      <w:pPr>
        <w:ind w:left="360"/>
      </w:pPr>
      <w:r>
        <w:rPr>
          <w:i/>
        </w:rPr>
        <w:t xml:space="preserve">adults is similar to other learning tasks, then active use of learning strategies may facilitate the development of</w:t>
      </w:r>
    </w:p>
    <w:p>
      <w:pPr>
        <w:ind w:left="360"/>
      </w:pPr>
      <w:r>
        <w:rPr>
          <w:i/>
        </w:rPr>
        <w:t xml:space="preserve">spiritual virtues. This article discusses a possible cognitive, language-based pathway for spiritualization and then</w:t>
      </w:r>
    </w:p>
    <w:p>
      <w:pPr>
        <w:ind w:left="360"/>
      </w:pPr>
      <w:r>
        <w:rPr>
          <w:i/>
        </w:rPr>
        <w:t xml:space="preserve">examines the application of learning strategies to the spiritualization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Le present article explore le parallèle entre le processus de développement spirituel et l’apprentissage d’une langue.</w:t>
      </w:r>
    </w:p>
    <w:p>
      <w:pPr>
        <w:ind w:left="360"/>
      </w:pPr>
      <w:r>
        <w:rPr>
          <w:i/>
        </w:rPr>
        <w:t xml:space="preserve">L’évidence présentée dans les Écrits bahá’ís suggère que tout comme l’enfant détient la capacité d’apprendre une</w:t>
      </w:r>
    </w:p>
    <w:p>
      <w:pPr>
        <w:ind w:left="360"/>
      </w:pPr>
      <w:r>
        <w:rPr>
          <w:i/>
        </w:rPr>
        <w:t xml:space="preserve">langue premiere, les qualites spirituelles et les vertus existent de façon innée chez l’enfant en tant qu’états potentiels</w:t>
      </w:r>
    </w:p>
    <w:p>
      <w:pPr>
        <w:ind w:left="360"/>
      </w:pPr>
      <w:r>
        <w:rPr>
          <w:i/>
        </w:rPr>
        <w:t xml:space="preserve">facilement activés mais soumis à des contraintes de temps critiques, et ce, au fur et à mesure que l’enfant mûrit.</w:t>
      </w:r>
    </w:p>
    <w:p>
      <w:pPr>
        <w:ind w:left="360"/>
      </w:pPr>
      <w:r>
        <w:rPr>
          <w:i/>
        </w:rPr>
        <w:t xml:space="preserve">Chez l’adulte, toutefois, la spiritualisation semble plutôt prendre place a travers une approche de traitement</w:t>
      </w:r>
    </w:p>
    <w:p>
      <w:pPr>
        <w:ind w:left="360"/>
      </w:pPr>
      <w:r>
        <w:rPr>
          <w:i/>
        </w:rPr>
        <w:t xml:space="preserve">d’information, semblable à la mannière d’acquérir d’autres nouvelles habiletés. La recherche, pédagogique sur</w:t>
      </w:r>
    </w:p>
    <w:p>
      <w:pPr>
        <w:ind w:left="360"/>
      </w:pPr>
      <w:r>
        <w:rPr>
          <w:i/>
        </w:rPr>
        <w:t xml:space="preserve">l’application de stratégies d’apprentissage à diverses compétences a permis de constater que les apprenants qui</w:t>
      </w:r>
    </w:p>
    <w:p>
      <w:pPr>
        <w:ind w:left="360"/>
      </w:pPr>
      <w:r>
        <w:rPr>
          <w:i/>
        </w:rPr>
        <w:t xml:space="preserve">utilisent des strategies ont davantage de succès que ceux qui indiquent n’en utiliser aucune. Aussi, si le processus de</w:t>
      </w:r>
    </w:p>
    <w:p>
      <w:pPr>
        <w:ind w:left="360"/>
      </w:pPr>
      <w:r>
        <w:rPr>
          <w:i/>
        </w:rPr>
        <w:t xml:space="preserve">spiritualisation chez l’adulte a des points en commun avec l’apprentissage d’une langue seconde et l’acquisition</w:t>
      </w:r>
    </w:p>
    <w:p>
      <w:pPr>
        <w:ind w:left="360"/>
      </w:pPr>
      <w:r>
        <w:rPr>
          <w:i/>
        </w:rPr>
        <w:t xml:space="preserve">d’autres compétences, il s’ensuit que l’usage de stratégies pourrait faciliter le développement de vertus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Tal como la facultad del uso de idiomas, poseer cualidades y atributos espirituales es una característica que define el</w:t>
      </w:r>
    </w:p>
    <w:p>
      <w:pPr>
        <w:ind w:left="360"/>
      </w:pPr>
      <w:r>
        <w:rPr>
          <w:i/>
        </w:rPr>
        <w:t xml:space="preserve">género humano. Los escritos bahá’ís presentan señales que sugieren que, parecido a la capacidad de aprender el</w:t>
      </w:r>
    </w:p>
    <w:p>
      <w:pPr>
        <w:ind w:left="360"/>
      </w:pPr>
      <w:r>
        <w:rPr>
          <w:i/>
        </w:rPr>
        <w:t xml:space="preserve">primer idioma del individuo, existen innatas en el niño cualidades y virtudes espirituales enforma de condiciones</w:t>
      </w:r>
    </w:p>
    <w:p>
      <w:pPr>
        <w:ind w:left="360"/>
      </w:pPr>
      <w:r>
        <w:rPr>
          <w:i/>
        </w:rPr>
        <w:t xml:space="preserve">latentes facilmente activadas pero expuestas a constreñimientos periódicos críticos mientras llega a la madurez. En</w:t>
      </w:r>
    </w:p>
    <w:p>
      <w:pPr>
        <w:ind w:left="360"/>
      </w:pPr>
      <w:r>
        <w:rPr>
          <w:i/>
        </w:rPr>
        <w:t xml:space="preserve">el adulto, aunque la capacidad para manfestar atributos espirituales sigue en pie, su activación parece ocurrir más</w:t>
      </w:r>
    </w:p>
    <w:p>
      <w:pPr>
        <w:ind w:left="360"/>
      </w:pPr>
      <w:r>
        <w:rPr>
          <w:i/>
        </w:rPr>
        <w:t xml:space="preserve">por la via de procesar información semejante a la forma en que se adquieren otras habilidades. La investigación</w:t>
      </w:r>
    </w:p>
    <w:p>
      <w:pPr>
        <w:ind w:left="360"/>
      </w:pPr>
      <w:r>
        <w:rPr>
          <w:i/>
        </w:rPr>
        <w:t xml:space="preserve">educacional ha descubierto que los estudiantes que se valen de estrategias de aprendizaje experimentan mas éxito en</w:t>
      </w:r>
    </w:p>
    <w:p>
      <w:pPr>
        <w:ind w:left="360"/>
      </w:pPr>
      <w:r>
        <w:rPr>
          <w:i/>
        </w:rPr>
        <w:t xml:space="preserve">el desarrollo de habilidades que los que no los usan. Si el proceso de espiritualización en los adultos es similar a</w:t>
      </w:r>
    </w:p>
    <w:p>
      <w:pPr>
        <w:ind w:left="360"/>
      </w:pPr>
      <w:r>
        <w:rPr>
          <w:i/>
        </w:rPr>
        <w:t xml:space="preserve">otras tareas de aprendizaje, entonces el uso activo de estrategias de aprendizaje podrd facilitar el desarollo de</w:t>
      </w:r>
    </w:p>
    <w:p>
      <w:pPr>
        <w:ind w:left="360"/>
      </w:pPr>
      <w:r>
        <w:rPr>
          <w:i/>
        </w:rPr>
        <w:t xml:space="preserve">virtudes espirituales. Este artículo presenta la posibilidad de un camino conocible hacia la espiritualización basado</w:t>
      </w:r>
    </w:p>
    <w:p>
      <w:pPr>
        <w:ind w:left="360"/>
      </w:pPr>
      <w:r>
        <w:rPr>
          <w:i/>
        </w:rPr>
        <w:t xml:space="preserve">en lenguaje y después examina las estrategias de aprendizaje correspondientes al proceso de espiritualización.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ahá’u’lláh writes that “He hath focused the radiance of all of His names and attributes” on us as human beings</w:t>
      </w:r>
    </w:p>
    <w:p>
      <w:pPr>
        <w:ind w:left="360"/>
      </w:pPr>
      <w:r>
        <w:rPr>
          <w:i/>
        </w:rPr>
        <w:t xml:space="preserve">(Gleanings 65). In addition to this ability to manifest spiritual virtues and qualities, the ability to use language</w:t>
      </w:r>
    </w:p>
    <w:p>
      <w:pPr>
        <w:ind w:left="360"/>
      </w:pPr>
      <w:r>
        <w:rPr>
          <w:i/>
        </w:rPr>
        <w:t xml:space="preserve">is a second defining characteristic of the human species. As an applied linguist, I will approach the process of</w:t>
      </w:r>
    </w:p>
    <w:p>
      <w:pPr>
        <w:ind w:left="360"/>
      </w:pPr>
      <w:r>
        <w:rPr>
          <w:i/>
        </w:rPr>
        <w:t xml:space="preserve">actualizing our spiritual potential by comparing it to the way children learn first languages and adults learn second</w:t>
      </w:r>
    </w:p>
    <w:p>
      <w:pPr>
        <w:ind w:left="360"/>
      </w:pPr>
      <w:r>
        <w:rPr>
          <w:i/>
        </w:rPr>
        <w:t xml:space="preserve">languages. Of course, the basic question here is the extent to which spiritualization and language learning are similar</w:t>
      </w:r>
    </w:p>
    <w:p>
      <w:pPr>
        <w:ind w:left="360"/>
      </w:pPr>
      <w:r>
        <w:rPr>
          <w:i/>
        </w:rPr>
        <w:t xml:space="preserve">and, consequently, the extent to which findings from Second Language Acquisition (SLA) research can be used to</w:t>
      </w:r>
    </w:p>
    <w:p>
      <w:pPr>
        <w:ind w:left="360"/>
      </w:pPr>
      <w:r>
        <w:rPr>
          <w:i/>
        </w:rPr>
        <w:t xml:space="preserve">inform the process of becoming spiritual. Our current understanding of SLA is that the immature brain is “wired” for</w:t>
      </w:r>
    </w:p>
    <w:p>
      <w:pPr>
        <w:ind w:left="360"/>
      </w:pPr>
      <w:r>
        <w:rPr>
          <w:i/>
        </w:rPr>
        <w:t xml:space="preserve">rapid and unconscious language acquisition until physiological changes occur at puberty, at which point attention</w:t>
      </w:r>
    </w:p>
    <w:p>
      <w:pPr>
        <w:ind w:left="360"/>
      </w:pPr>
      <w:r>
        <w:rPr>
          <w:i/>
        </w:rPr>
        <w:t xml:space="preserve">and effort are necessary to learn languages—usually a second language since most of us acquire our first language in</w:t>
      </w:r>
    </w:p>
    <w:p>
      <w:pPr>
        <w:ind w:left="360"/>
      </w:pPr>
      <w:r>
        <w:rPr>
          <w:i/>
        </w:rPr>
        <w:t xml:space="preserve">childhood. I see a parallel to the spiritualization process in children and will present quotations from the Bahá’í</w:t>
      </w:r>
    </w:p>
    <w:p>
      <w:pPr>
        <w:ind w:left="360"/>
      </w:pPr>
      <w:r>
        <w:rPr>
          <w:i/>
        </w:rPr>
        <w:t xml:space="preserve">writings supporting this view. This article will argue for the possibility of easy and unconscious activation of innate</w:t>
      </w:r>
    </w:p>
    <w:p>
      <w:pPr>
        <w:ind w:left="360"/>
      </w:pPr>
      <w:r>
        <w:rPr>
          <w:i/>
        </w:rPr>
        <w:t xml:space="preserve">spiritual virtues and qualities in the young, provided they receive moral education and can see examples of virtuous</w:t>
      </w:r>
    </w:p>
    <w:p>
      <w:pPr>
        <w:ind w:left="360"/>
      </w:pPr>
      <w:r>
        <w:rPr>
          <w:i/>
        </w:rPr>
        <w:t xml:space="preserve">conduct in the behavior of others around them.</w:t>
      </w:r>
    </w:p>
    <w:p>
      <w:pPr>
        <w:ind w:left="360"/>
      </w:pPr>
      <w:r>
        <w:rPr>
          <w:i/>
        </w:rPr>
        <w:t xml:space="preserve">This article then suggests that in the adult the ability for rapid and unconscious spiritualization may be lost,</w:t>
      </w:r>
    </w:p>
    <w:p>
      <w:pPr>
        <w:ind w:left="360"/>
      </w:pPr>
      <w:r>
        <w:rPr>
          <w:i/>
        </w:rPr>
        <w:t xml:space="preserve">much as the ability to learn a language easily is lost. Although the capacity to manifest these virtues is still present—</w:t>
      </w:r>
    </w:p>
    <w:p>
      <w:pPr>
        <w:ind w:left="360"/>
      </w:pPr>
      <w:r>
        <w:rPr>
          <w:i/>
        </w:rPr>
        <w:t xml:space="preserve">just as the capacity to learn other languages is a fundamental human ability regardless of age—the activation of this</w:t>
      </w:r>
    </w:p>
    <w:p>
      <w:pPr>
        <w:ind w:left="360"/>
      </w:pPr>
      <w:r>
        <w:rPr>
          <w:i/>
        </w:rPr>
        <w:t xml:space="preserve">capacity undergoes a change. In the adult, spiritualization appears to take place in the same way as other skills are</w:t>
      </w:r>
    </w:p>
    <w:p>
      <w:pPr>
        <w:ind w:left="360"/>
      </w:pPr>
      <w:r>
        <w:rPr>
          <w:i/>
        </w:rPr>
        <w:t xml:space="preserve">acquired, through conscious attention and effort. This article will therefore present two cognitive pathways for</w:t>
      </w:r>
    </w:p>
    <w:p>
      <w:pPr>
        <w:ind w:left="360"/>
      </w:pPr>
      <w:r>
        <w:rPr>
          <w:i/>
        </w:rPr>
        <w:t xml:space="preserve">spiritual development—a restructuring pathway and a practice pathway—with special reference to ‘Abdu’l-Bahá’s</w:t>
      </w:r>
    </w:p>
    <w:p>
      <w:pPr>
        <w:ind w:left="360"/>
      </w:pPr>
      <w:r>
        <w:rPr>
          <w:i/>
        </w:rPr>
        <w:t xml:space="preserve">identification of knowledge, volition, and action as the three essential steps for goal attainment.</w:t>
      </w:r>
    </w:p>
    <w:p>
      <w:pPr>
        <w:ind w:left="360"/>
      </w:pPr>
      <w:r>
        <w:rPr>
          <w:i/>
        </w:rPr>
        <w:t xml:space="preserve">Observing that educational research has demonstrated that students who actively use strategies to support</w:t>
      </w:r>
    </w:p>
    <w:p>
      <w:pPr>
        <w:ind w:left="360"/>
      </w:pPr>
      <w:r>
        <w:rPr>
          <w:i/>
        </w:rPr>
        <w:t xml:space="preserve">their learning processes are more successful than students who do not report strategy use (see Pintrich, Student</w:t>
      </w:r>
    </w:p>
    <w:p>
      <w:pPr>
        <w:ind w:left="360"/>
      </w:pPr>
      <w:r>
        <w:rPr>
          <w:i/>
        </w:rPr>
        <w:t xml:space="preserve">Motivation), this article will then introduce learning strategies that have been investigated extensively in the</w:t>
      </w:r>
    </w:p>
    <w:p>
      <w:pPr>
        <w:ind w:left="360"/>
      </w:pPr>
      <w:r>
        <w:rPr>
          <w:i/>
        </w:rPr>
        <w:t xml:space="preserve">language acquisition context (see the literature review in Oxford, Language Learning Strategies) and will describe</w:t>
      </w:r>
    </w:p>
    <w:p>
      <w:pPr>
        <w:ind w:left="360"/>
      </w:pPr>
      <w:r>
        <w:rPr>
          <w:i/>
        </w:rPr>
        <w:t xml:space="preserve">how these strategies might be adapted to facilitate the spiritualization process in adults.</w:t>
      </w:r>
    </w:p>
    <w:p>
      <w:pPr>
        <w:ind w:left="360"/>
      </w:pPr>
      <w:r>
        <w:rPr>
          <w:i/>
        </w:rPr>
        <w:t xml:space="preserve">As a caveat, I note that research has demonstrated that intelligence is not a monolithic construct but is</w:t>
      </w:r>
    </w:p>
    <w:p>
      <w:pPr>
        <w:ind w:left="360"/>
      </w:pPr>
      <w:r>
        <w:rPr>
          <w:i/>
        </w:rPr>
        <w:t xml:space="preserve">composed of at least seven components (see Gardner, Multiple Intelligences), and learning styles are therefore</w:t>
      </w:r>
    </w:p>
    <w:p>
      <w:pPr>
        <w:ind w:left="360"/>
      </w:pPr>
      <w:r>
        <w:rPr>
          <w:i/>
        </w:rPr>
        <w:t xml:space="preserve">varied. Thus, particular strategies will appeal to some but not be useful to others, depending on personality factors.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Spiritualization through an Interdisciplinary Approach</w:t>
      </w:r>
    </w:p>
    <w:p>
      <w:pPr>
        <w:ind w:left="360"/>
      </w:pPr>
      <w:r>
        <w:rPr>
          <w:i/>
        </w:rPr>
        <w:t xml:space="preserve">The Revelation of Bahá’u’lláh emphasizes the central role of spiritual transformation for the closely linked</w:t>
      </w:r>
    </w:p>
    <w:p>
      <w:pPr>
        <w:ind w:left="360"/>
      </w:pPr>
      <w:r>
        <w:rPr>
          <w:i/>
        </w:rPr>
        <w:t xml:space="preserve">processes of individual regeneration and the advancement of humankind. Shoghi Effendi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and only one thing will unfailingly and alone secure the undoubted triumph of this sacred Cause,</w:t>
      </w:r>
    </w:p>
    <w:p>
      <w:pPr>
        <w:ind w:left="360"/>
      </w:pPr>
      <w:r>
        <w:rPr>
          <w:i/>
        </w:rPr>
        <w:t xml:space="preserve">namely, the extent to which our own inner life and private character mirror forth in their manifold aspects</w:t>
      </w:r>
    </w:p>
    <w:p>
      <w:pPr>
        <w:ind w:left="360"/>
      </w:pPr>
      <w:r>
        <w:rPr>
          <w:i/>
        </w:rPr>
        <w:t xml:space="preserve">the splendor of those eternal principles proclaimed by Bahá’u’lláh. (Bahá’í Administration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necessary to investigate the nature of spiritualization—the “mirroring forth” of eternal spiritual</w:t>
      </w:r>
    </w:p>
    <w:p>
      <w:pPr>
        <w:ind w:left="360"/>
      </w:pPr>
      <w:r>
        <w:rPr>
          <w:i/>
        </w:rPr>
        <w:t xml:space="preserve">principles in our actions and character—and to identify possible mechanisms that facilitate the process. Although</w:t>
      </w:r>
    </w:p>
    <w:p>
      <w:pPr>
        <w:ind w:left="360"/>
      </w:pPr>
      <w:r>
        <w:rPr>
          <w:i/>
        </w:rPr>
        <w:t xml:space="preserve">there is lack of agreement among religious scholars as to what the term spiritualization means and how it is achieved</w:t>
      </w:r>
    </w:p>
    <w:p>
      <w:pPr>
        <w:ind w:left="360"/>
      </w:pPr>
      <w:r>
        <w:rPr>
          <w:i/>
        </w:rPr>
        <w:t xml:space="preserve">(see Helminiak. Spiritual Development 29), this article uses the definition developed in an investigation of the</w:t>
      </w:r>
    </w:p>
    <w:p>
      <w:pPr>
        <w:ind w:left="360"/>
      </w:pPr>
      <w:r>
        <w:rPr>
          <w:i/>
        </w:rPr>
        <w:t xml:space="preserve">acquisition of spiritual virtues in two groups of religious believers, members of the Church of Jesus Christ of Latter-</w:t>
      </w:r>
    </w:p>
    <w:p>
      <w:pPr>
        <w:ind w:left="360"/>
      </w:pPr>
      <w:r>
        <w:rPr>
          <w:i/>
        </w:rPr>
        <w:t xml:space="preserve">day Saints (Mormons) and members of the Bahá’í Faith (Fotos and Hansen-Strain, “Investigating Spiritualization”).</w:t>
      </w:r>
    </w:p>
    <w:p>
      <w:pPr>
        <w:ind w:left="360"/>
      </w:pPr>
      <w:r>
        <w:rPr>
          <w:i/>
        </w:rPr>
        <w:t xml:space="preserve">Building on ‘Abdu’l-Bahá’s identification of knowledge and love of God, faith, philanthropic deeds, self-sacrifice,</w:t>
      </w:r>
    </w:p>
    <w:p>
      <w:pPr>
        <w:ind w:left="360"/>
      </w:pPr>
      <w:r>
        <w:rPr>
          <w:i/>
        </w:rPr>
        <w:t xml:space="preserve">severance from this world, and sanctity and holiness as essential qualities to develop in this life (‘Abdu’l-Bahá,</w:t>
      </w:r>
    </w:p>
    <w:p>
      <w:pPr>
        <w:ind w:left="360"/>
      </w:pPr>
      <w:r>
        <w:rPr>
          <w:i/>
        </w:rPr>
        <w:t xml:space="preserve">Promulgation 226), spiritualization is defined as the process whereby individuals develop and manifest those</w:t>
      </w:r>
    </w:p>
    <w:p>
      <w:pPr>
        <w:ind w:left="360"/>
      </w:pPr>
      <w:r>
        <w:rPr>
          <w:i/>
        </w:rPr>
        <w:t xml:space="preserve">inherent qualities and attributes identified by the world’s religions as characteristic of the intrinsically spiritual</w:t>
      </w:r>
    </w:p>
    <w:p>
      <w:pPr>
        <w:ind w:left="360"/>
      </w:pPr>
      <w:r>
        <w:rPr>
          <w:i/>
        </w:rPr>
        <w:t xml:space="preserve">human nature.</w:t>
      </w:r>
    </w:p>
    <w:p>
      <w:pPr>
        <w:ind w:left="360"/>
      </w:pPr>
      <w:r>
        <w:rPr>
          <w:i/>
        </w:rPr>
        <w:t xml:space="preserve">A key element in this definition is the suggestion that spiritual qualities are inherent. People are considered</w:t>
      </w:r>
    </w:p>
    <w:p>
      <w:pPr>
        <w:ind w:left="360"/>
      </w:pPr>
      <w:r>
        <w:rPr>
          <w:i/>
        </w:rPr>
        <w:t xml:space="preserve">to be basically spiritual entities naturally endowed with divine qualities and attributes. Bahá’u’lláh asserts that “[t]he</w:t>
      </w:r>
    </w:p>
    <w:p>
      <w:pPr>
        <w:ind w:left="360"/>
      </w:pPr>
      <w:r>
        <w:rPr>
          <w:i/>
        </w:rPr>
        <w:t xml:space="preserve">whole duty of man in this Day is to attain that share of the flood of grace which God poureth forth for him. Let none,</w:t>
      </w:r>
    </w:p>
    <w:p>
      <w:pPr>
        <w:ind w:left="360"/>
      </w:pPr>
      <w:r>
        <w:rPr>
          <w:i/>
        </w:rPr>
        <w:t xml:space="preserve">therefore, consider the largeness or smallness of the receptacle” (Gleanings 8). Bahá’u’lláh thus establishes the</w:t>
      </w:r>
    </w:p>
    <w:p>
      <w:pPr>
        <w:ind w:left="360"/>
      </w:pPr>
      <w:r>
        <w:rPr>
          <w:i/>
        </w:rPr>
        <w:t xml:space="preserve">existence of variation in innate capacity but notes the absolute requirement to express what is present fully. Such a</w:t>
      </w:r>
    </w:p>
    <w:p>
      <w:pPr>
        <w:ind w:left="360"/>
      </w:pPr>
      <w:r>
        <w:rPr>
          <w:i/>
        </w:rPr>
        <w:t xml:space="preserve">view is quite different from the perception of humankind as being innately sinful and requiring salvation from an</w:t>
      </w:r>
    </w:p>
    <w:p>
      <w:pPr>
        <w:ind w:left="360"/>
      </w:pPr>
      <w:r>
        <w:rPr>
          <w:i/>
        </w:rPr>
        <w:t xml:space="preserve">external source.</w:t>
      </w:r>
    </w:p>
    <w:p>
      <w:pPr>
        <w:ind w:left="360"/>
      </w:pPr>
      <w:r>
        <w:rPr>
          <w:i/>
        </w:rPr>
        <w:t xml:space="preserve">Although inherent in human nature, spiritual qualities and attributes are not expressed automatically;</w:t>
      </w:r>
    </w:p>
    <w:p>
      <w:pPr>
        <w:ind w:left="360"/>
      </w:pPr>
      <w:r>
        <w:rPr>
          <w:i/>
        </w:rPr>
        <w:t xml:space="preserve">education is essential, as the following quotations indicate: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man as a mine rich in gems of inestimable value. Education can, alone, cause it to reveal its</w:t>
      </w:r>
    </w:p>
    <w:p>
      <w:pPr>
        <w:ind w:left="360"/>
      </w:pPr>
      <w:r>
        <w:rPr>
          <w:i/>
        </w:rPr>
        <w:t xml:space="preserve">treasures, and enable mankind to benefit therefrom. (Bahá’u’lláh, Gleanings 260)</w:t>
      </w:r>
    </w:p>
    <w:p>
      <w:pPr>
        <w:ind w:left="360"/>
      </w:pPr>
      <w:r>
        <w:rPr>
          <w:i/>
        </w:rPr>
        <w:t xml:space="preserve">Man is even as steel, the essence of which is hidden: through admonition and explanation, good counsel</w:t>
      </w:r>
    </w:p>
    <w:p>
      <w:pPr>
        <w:ind w:left="360"/>
      </w:pPr>
      <w:r>
        <w:rPr>
          <w:i/>
        </w:rPr>
        <w:t xml:space="preserve">and education, that essence will be brought to light. (Bahá’í Education, no. 10,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about the purpose of physical life, ‘Abdu’l-Bahá replied that it is to “acquire virtues” (Paris</w:t>
      </w:r>
    </w:p>
    <w:p>
      <w:pPr>
        <w:ind w:left="360"/>
      </w:pPr>
      <w:r>
        <w:rPr>
          <w:i/>
        </w:rPr>
        <w:t xml:space="preserve">Talks 177). This statement clearly shows the importance of spiritual development through education. Bahá’u’lláh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duty prescribed by God for His servants is the recognition of Him Who is the Dayspring of His</w:t>
      </w:r>
    </w:p>
    <w:p>
      <w:pPr>
        <w:ind w:left="360"/>
      </w:pPr>
      <w:r>
        <w:rPr>
          <w:i/>
        </w:rPr>
        <w:t xml:space="preserve">Revelation and the Fountain of His laws.... (Kitáb-i-Aqdas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after recognition of and love for the Manifestation of God, the goal of human existence is to reflect those</w:t>
      </w:r>
    </w:p>
    <w:p>
      <w:pPr>
        <w:ind w:left="360"/>
      </w:pPr>
      <w:r>
        <w:rPr>
          <w:i/>
        </w:rPr>
        <w:t xml:space="preserve">divine attributes embodied by the Manifestation.</w:t>
      </w:r>
    </w:p>
    <w:p>
      <w:pPr>
        <w:ind w:left="360"/>
      </w:pPr>
      <w:r>
        <w:rPr>
          <w:i/>
        </w:rPr>
        <w:t xml:space="preserve">To understand what this might mean in psychological terms, it is useful briefly to examine findings from an</w:t>
      </w:r>
    </w:p>
    <w:p>
      <w:pPr>
        <w:ind w:left="360"/>
      </w:pPr>
      <w:r>
        <w:rPr>
          <w:i/>
        </w:rPr>
        <w:t xml:space="preserve">investigation of the spiritualization process in Christian believers (Helminiak, Spiritual Development). Although this</w:t>
      </w:r>
    </w:p>
    <w:p>
      <w:pPr>
        <w:ind w:left="360"/>
      </w:pPr>
      <w:r>
        <w:rPr>
          <w:i/>
        </w:rPr>
        <w:t xml:space="preserve">research is not particularly current, it indicates the usefulness of an interdisciplinary approach.</w:t>
      </w:r>
    </w:p>
    <w:p>
      <w:pPr>
        <w:ind w:left="360"/>
      </w:pPr>
      <w:r>
        <w:rPr>
          <w:i/>
        </w:rPr>
        <w:t xml:space="preserve">Treating spiritual development as both a psychological and a theological phenomenon, three stages have</w:t>
      </w:r>
    </w:p>
    <w:p>
      <w:pPr>
        <w:ind w:left="360"/>
      </w:pPr>
      <w:r>
        <w:rPr>
          <w:i/>
        </w:rPr>
        <w:t xml:space="preserve">been identified in the development of a spiritual life: (1) the purgative stage of moving away from sin; (2) the</w:t>
      </w:r>
    </w:p>
    <w:p>
      <w:pPr>
        <w:ind w:left="360"/>
      </w:pPr>
      <w:r>
        <w:rPr>
          <w:i/>
        </w:rPr>
        <w:t xml:space="preserve">illuminative stage of developing spiritual virtues and attributes; and (3) the unitive stage of becoming one with the</w:t>
      </w:r>
    </w:p>
    <w:p>
      <w:pPr>
        <w:ind w:left="360"/>
      </w:pPr>
      <w:r>
        <w:rPr>
          <w:i/>
        </w:rPr>
        <w:t xml:space="preserve">Creator. When these stages are compared with Jungian and other psychological models of life transition, a parallel</w:t>
      </w:r>
    </w:p>
    <w:p>
      <w:pPr>
        <w:ind w:left="360"/>
      </w:pPr>
      <w:r>
        <w:rPr>
          <w:i/>
        </w:rPr>
        <w:t xml:space="preserve">three-stage progression is apparent: (1) a period of disintegration characterized by the individual’s separation from</w:t>
      </w:r>
    </w:p>
    <w:p>
      <w:pPr>
        <w:ind w:left="360"/>
      </w:pPr>
      <w:r>
        <w:rPr>
          <w:i/>
        </w:rPr>
        <w:t xml:space="preserve">former attitudes and modes of behavior; (2) a period of painful transition and awkward behavior; and (3) a period of</w:t>
      </w:r>
    </w:p>
    <w:p>
      <w:pPr>
        <w:ind w:left="360"/>
      </w:pPr>
      <w:r>
        <w:rPr>
          <w:i/>
        </w:rPr>
        <w:t xml:space="preserve">integration around a new way of organizing one’s life. Because of the striking similarity between theist approaches</w:t>
      </w:r>
    </w:p>
    <w:p>
      <w:pPr>
        <w:ind w:left="360"/>
      </w:pPr>
      <w:r>
        <w:rPr>
          <w:i/>
        </w:rPr>
        <w:t xml:space="preserve">and Jungian psychology in their interpretation of the process of transformation, an interdisciplinary approach has</w:t>
      </w:r>
    </w:p>
    <w:p>
      <w:pPr>
        <w:ind w:left="360"/>
      </w:pPr>
      <w:r>
        <w:rPr>
          <w:i/>
        </w:rPr>
        <w:t xml:space="preserve">been recommended for the study of spiritualization (Helminiak, Spiritual Development xii). Within this framework,</w:t>
      </w:r>
    </w:p>
    <w:p>
      <w:pPr>
        <w:ind w:left="360"/>
      </w:pPr>
      <w:r>
        <w:rPr>
          <w:i/>
        </w:rPr>
        <w:t xml:space="preserve">the goal of the religious experience is also the goal of psychology: the development of wholeness and the integration</w:t>
      </w:r>
    </w:p>
    <w:p>
      <w:pPr>
        <w:ind w:left="360"/>
      </w:pPr>
      <w:r>
        <w:rPr>
          <w:i/>
        </w:rPr>
        <w:t xml:space="preserve">of the human personality. In a real sense, spiritual growth is psychological 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Knowledge, Cognition, and Language</w:t>
      </w:r>
    </w:p>
    <w:p>
      <w:pPr>
        <w:ind w:left="360"/>
      </w:pPr>
      <w:r>
        <w:rPr>
          <w:i/>
        </w:rPr>
        <w:t xml:space="preserve">Building on an approach that uses psychology to inform the spiritualization process, this article suggests spiritual</w:t>
      </w:r>
    </w:p>
    <w:p>
      <w:pPr>
        <w:ind w:left="360"/>
      </w:pPr>
      <w:r>
        <w:rPr>
          <w:i/>
        </w:rPr>
        <w:t xml:space="preserve">development is linked to language-based cognitive processes. To develop this suggestion, this article will examine</w:t>
      </w:r>
    </w:p>
    <w:p>
      <w:pPr>
        <w:ind w:left="360"/>
      </w:pPr>
      <w:r>
        <w:rPr>
          <w:i/>
        </w:rPr>
        <w:t xml:space="preserve">‘Abdu’l-Bahá’s views of understanding and comprehension and relate them to cognition and then to language—</w:t>
      </w:r>
    </w:p>
    <w:p>
      <w:pPr>
        <w:ind w:left="360"/>
      </w:pPr>
      <w:r>
        <w:rPr>
          <w:i/>
        </w:rPr>
        <w:t xml:space="preserve">essentially showing that comprehension occurs through language and that both are causally related to</w:t>
      </w:r>
    </w:p>
    <w:p>
      <w:pPr>
        <w:ind w:left="360"/>
      </w:pPr>
      <w:r>
        <w:rPr>
          <w:i/>
        </w:rPr>
        <w:t xml:space="preserve">spiritualization. The following overview is necessarily brief and is meant to be a signpost to future research rather</w:t>
      </w:r>
    </w:p>
    <w:p>
      <w:pPr>
        <w:ind w:left="360"/>
      </w:pPr>
      <w:r>
        <w:rPr>
          <w:i/>
        </w:rPr>
        <w:t xml:space="preserve">than an exhaustive survey of the complex fields of memory and cognition.</w:t>
      </w:r>
    </w:p>
    <w:p>
      <w:pPr>
        <w:ind w:left="360"/>
      </w:pPr>
      <w:r>
        <w:rPr>
          <w:i/>
        </w:rPr>
        <w:t xml:space="preserve">Regarding human understanding, ‘Abdu’l-Bahá has said that there are four accepted methods of</w:t>
      </w:r>
    </w:p>
    <w:p>
      <w:pPr>
        <w:ind w:left="360"/>
      </w:pPr>
      <w:r>
        <w:rPr>
          <w:i/>
        </w:rPr>
        <w:t xml:space="preserve">comprehension: (1) through the senses, (2) through reason, (3) through tradition, and (4) through the Holy Spirit</w:t>
      </w:r>
    </w:p>
    <w:p>
      <w:pPr>
        <w:ind w:left="360"/>
      </w:pPr>
      <w:r>
        <w:rPr>
          <w:i/>
        </w:rPr>
        <w:t xml:space="preserve">(Some Answered Questions 297–99). Since cognition is defined as the processing of information (see discussions in</w:t>
      </w:r>
    </w:p>
    <w:p>
      <w:pPr>
        <w:ind w:left="360"/>
      </w:pPr>
      <w:r>
        <w:rPr>
          <w:i/>
        </w:rPr>
        <w:t xml:space="preserve">Eysenck, Cognitive Psychology; Jackencloff, Consciousness, “Conceptual Semantics,” and Semantic Structures), it</w:t>
      </w:r>
    </w:p>
    <w:p>
      <w:pPr>
        <w:ind w:left="360"/>
      </w:pPr>
      <w:r>
        <w:rPr>
          <w:i/>
        </w:rPr>
        <w:t xml:space="preserve">can be suggested that these four processes are fundamentally cognitive (Fodor, “information and Representation”</w:t>
      </w:r>
    </w:p>
    <w:p>
      <w:pPr>
        <w:ind w:left="360"/>
      </w:pPr>
      <w:r>
        <w:rPr>
          <w:i/>
        </w:rPr>
        <w:t xml:space="preserve">175–76).1 ‘Abdu’l-Bahá further identifies five outer and five inner powers, which are linked through the interfacing</w:t>
      </w:r>
    </w:p>
    <w:p>
      <w:pPr>
        <w:ind w:left="360"/>
      </w:pPr>
      <w:r>
        <w:rPr>
          <w:i/>
        </w:rPr>
        <w:t xml:space="preserve">function of one of the inner powers (Some Answered Questions 210–11). Individuals perceive the physical world by</w:t>
      </w:r>
    </w:p>
    <w:p>
      <w:pPr>
        <w:ind w:left="360"/>
      </w:pPr>
      <w:r>
        <w:rPr>
          <w:i/>
        </w:rPr>
        <w:t xml:space="preserve">the five outer Powers, the senses. Sensory input is transmitted to the inner powers of thought, comprehension,</w:t>
      </w:r>
    </w:p>
    <w:p>
      <w:pPr>
        <w:ind w:left="360"/>
      </w:pPr>
      <w:r>
        <w:rPr>
          <w:i/>
        </w:rPr>
        <w:t xml:space="preserve">imagination, and memory through an inner power called the “common faculty,” which, it is suggested, appears to</w:t>
      </w:r>
    </w:p>
    <w:p>
      <w:pPr>
        <w:ind w:left="360"/>
      </w:pPr>
      <w:r>
        <w:rPr>
          <w:i/>
        </w:rPr>
        <w:t xml:space="preserve">refer to short-term or working memory in its current usage (see Cohen, Memory).2 Thought, comprehension, and</w:t>
      </w:r>
    </w:p>
    <w:p>
      <w:pPr>
        <w:ind w:left="360"/>
      </w:pPr>
      <w:r>
        <w:rPr>
          <w:i/>
        </w:rPr>
        <w:t xml:space="preserve">imagination, however, are functions that involve long-term or permanent memory as well as working memory. The</w:t>
      </w:r>
    </w:p>
    <w:p>
      <w:pPr>
        <w:ind w:left="360"/>
      </w:pPr>
      <w:r>
        <w:rPr>
          <w:i/>
        </w:rPr>
        <w:t xml:space="preserve">following discussion of memory and knowledge draws on the theories of 1972 Nobel Prize-winning neurobiologist</w:t>
      </w:r>
    </w:p>
    <w:p>
      <w:pPr>
        <w:ind w:left="360"/>
      </w:pPr>
      <w:r>
        <w:rPr>
          <w:i/>
        </w:rPr>
        <w:t xml:space="preserve">Gerald Edelman (The Remembered Present and Bright Air, Brilliant Fire) and on the work of cognitive psychologist</w:t>
      </w:r>
    </w:p>
    <w:p>
      <w:pPr>
        <w:ind w:left="360"/>
      </w:pPr>
      <w:r>
        <w:rPr>
          <w:i/>
        </w:rPr>
        <w:t xml:space="preserve">and information-processing researcher John Anderson (Learning and Memory).</w:t>
      </w:r>
    </w:p>
    <w:p>
      <w:pPr>
        <w:ind w:left="360"/>
      </w:pPr>
      <w:r>
        <w:rPr>
          <w:i/>
        </w:rPr>
        <w:t xml:space="preserve">Memory can be viewed as enduring neural representations for encoding or storing information in the brain.</w:t>
      </w:r>
    </w:p>
    <w:p>
      <w:pPr>
        <w:ind w:left="360"/>
      </w:pPr>
      <w:r>
        <w:rPr>
          <w:i/>
        </w:rPr>
        <w:t xml:space="preserve">The stored information is “knowledge.” Thus, the terms “knowledge” and “memory” can be used somewhat</w:t>
      </w:r>
    </w:p>
    <w:p>
      <w:pPr>
        <w:ind w:left="360"/>
      </w:pPr>
      <w:r>
        <w:rPr>
          <w:i/>
        </w:rPr>
        <w:t xml:space="preserve">interchangeably. Sensory input (‘Abdu’l-Bahá’s five outer powers) is processed and organized into existing</w:t>
      </w:r>
    </w:p>
    <w:p>
      <w:pPr>
        <w:ind w:left="360"/>
      </w:pPr>
      <w:r>
        <w:rPr>
          <w:i/>
        </w:rPr>
        <w:t xml:space="preserve">information hierarchies (also called schemata) for long-term memory storage. What is stored is usually not an exact</w:t>
      </w:r>
    </w:p>
    <w:p>
      <w:pPr>
        <w:ind w:left="360"/>
      </w:pPr>
      <w:r>
        <w:rPr>
          <w:i/>
        </w:rPr>
        <w:t xml:space="preserve">replication of the particular sensory input but rather its meaning, although special schemata for images are suggested</w:t>
      </w:r>
    </w:p>
    <w:p>
      <w:pPr>
        <w:ind w:left="360"/>
      </w:pPr>
      <w:r>
        <w:rPr>
          <w:i/>
        </w:rPr>
        <w:t xml:space="preserve">to exist (see the discussion in Jackendoff, Semantic Structures3).</w:t>
      </w:r>
    </w:p>
    <w:p>
      <w:pPr>
        <w:ind w:left="360"/>
      </w:pPr>
      <w:r>
        <w:rPr>
          <w:i/>
        </w:rPr>
        <w:t xml:space="preserve">There are two general forms of stored knowledge, perceptual and conceptual. Perceptual knowledge is</w:t>
      </w:r>
    </w:p>
    <w:p>
      <w:pPr>
        <w:ind w:left="360"/>
      </w:pPr>
      <w:r>
        <w:rPr>
          <w:i/>
        </w:rPr>
        <w:t xml:space="preserve">defined as “selective discrimination of an object or event from other objects or events” (Edelman, Bright Air 87),</w:t>
      </w:r>
    </w:p>
    <w:p>
      <w:pPr>
        <w:ind w:left="360"/>
      </w:pPr>
      <w:r>
        <w:rPr>
          <w:i/>
        </w:rPr>
        <w:t xml:space="preserve">whereas conceptual knowledge builds upon the results of perceptual information and involves the dynamic</w:t>
      </w:r>
    </w:p>
    <w:p>
      <w:pPr>
        <w:ind w:left="360"/>
      </w:pPr>
      <w:r>
        <w:rPr>
          <w:i/>
        </w:rPr>
        <w:t xml:space="preserve">organization of this information into hierarchies of meaning, or schemata. Thus, memory is not a unitary mental</w:t>
      </w:r>
    </w:p>
    <w:p>
      <w:pPr>
        <w:ind w:left="360"/>
      </w:pPr>
      <w:r>
        <w:rPr>
          <w:i/>
        </w:rPr>
        <w:t xml:space="preserve">function but has distinct components, and different researchers have proposed numerous taxonomies for memory.</w:t>
      </w:r>
    </w:p>
    <w:p>
      <w:pPr>
        <w:ind w:left="360"/>
      </w:pPr>
      <w:r>
        <w:rPr>
          <w:i/>
        </w:rPr>
        <w:t xml:space="preserve">For example, memory of specific events (biographical or episodic memory) is separate from semantic memory, this</w:t>
      </w:r>
    </w:p>
    <w:p>
      <w:pPr>
        <w:ind w:left="360"/>
      </w:pPr>
      <w:r>
        <w:rPr>
          <w:i/>
        </w:rPr>
        <w:t xml:space="preserve">referring to meaning-based information (see Tulving, “How Many Memory Systems Are There?”). In addition,</w:t>
      </w:r>
    </w:p>
    <w:p>
      <w:pPr>
        <w:ind w:left="360"/>
      </w:pPr>
      <w:r>
        <w:rPr>
          <w:i/>
        </w:rPr>
        <w:t xml:space="preserve">declarative memory (“knowing that”—those things which can be recalled consciously) is distinct from</w:t>
      </w:r>
    </w:p>
    <w:p>
      <w:pPr>
        <w:ind w:left="360"/>
      </w:pPr>
      <w:r>
        <w:rPr>
          <w:i/>
        </w:rPr>
        <w:t xml:space="preserve">nondeclarative or procedural memory (“knowing how”—the memory of how to do things) (Anderson, Learning and</w:t>
      </w:r>
    </w:p>
    <w:p>
      <w:pPr>
        <w:ind w:left="360"/>
      </w:pPr>
      <w:r>
        <w:rPr>
          <w:i/>
        </w:rPr>
        <w:t xml:space="preserve">Memory 308). Another taxonomy makes a distinction between explicit memory (consciously recallable knowledge)</w:t>
      </w:r>
    </w:p>
    <w:p>
      <w:pPr>
        <w:ind w:left="360"/>
      </w:pPr>
      <w:r>
        <w:rPr>
          <w:i/>
        </w:rPr>
        <w:t xml:space="preserve">and implicit memory (unconscious knowledge) (Anderson, Learning and Memory 307–9). These distinctions are</w:t>
      </w:r>
    </w:p>
    <w:p>
      <w:pPr>
        <w:ind w:left="360"/>
      </w:pPr>
      <w:r>
        <w:rPr>
          <w:i/>
        </w:rPr>
        <w:t xml:space="preserve">important for spiritualization and will be discussed again later.</w:t>
      </w:r>
    </w:p>
    <w:p>
      <w:pPr>
        <w:ind w:left="360"/>
      </w:pPr>
      <w:r>
        <w:rPr>
          <w:i/>
        </w:rPr>
        <w:t xml:space="preserve">Although imagination often involves sensory traces such as vision and smell, it and the other inner powers</w:t>
      </w:r>
    </w:p>
    <w:p>
      <w:pPr>
        <w:ind w:left="360"/>
      </w:pPr>
      <w:r>
        <w:rPr>
          <w:i/>
        </w:rPr>
        <w:t xml:space="preserve">described by ‘Abdu’l-Bahá are cognitive since they involve manipulation of encoded information. Comprehension</w:t>
      </w:r>
    </w:p>
    <w:p>
      <w:pPr>
        <w:ind w:left="360"/>
      </w:pPr>
      <w:r>
        <w:rPr>
          <w:i/>
        </w:rPr>
        <w:t xml:space="preserve">through the operation of reason4 or through declarative knowledge of previous traditions is also cognitive. These</w:t>
      </w:r>
    </w:p>
    <w:p>
      <w:pPr>
        <w:ind w:left="360"/>
      </w:pPr>
      <w:r>
        <w:rPr>
          <w:i/>
        </w:rPr>
        <w:t xml:space="preserve">processes involve deductive reasoning or the “propositional calculus of the logic system” (Eysenck and Keane,</w:t>
      </w:r>
    </w:p>
    <w:p>
      <w:pPr>
        <w:ind w:left="360"/>
      </w:pPr>
      <w:r>
        <w:rPr>
          <w:i/>
        </w:rPr>
        <w:t xml:space="preserve">Cognitive Psychology 406), as well as the need for processing language and the storage and possible reorganization</w:t>
      </w:r>
    </w:p>
    <w:p>
      <w:pPr>
        <w:ind w:left="360"/>
      </w:pPr>
      <w:r>
        <w:rPr>
          <w:i/>
        </w:rPr>
        <w:t xml:space="preserve">of semantic propositions within existing schemata, as well as the creation of new schemata. This is a dynamic</w:t>
      </w:r>
    </w:p>
    <w:p>
      <w:pPr>
        <w:ind w:left="360"/>
      </w:pPr>
      <w:r>
        <w:rPr>
          <w:i/>
        </w:rPr>
        <w:t xml:space="preserve">process, so memory is seen as a continually emerging property of the mind. Regarding the final type of knowledge,</w:t>
      </w:r>
    </w:p>
    <w:p>
      <w:pPr>
        <w:ind w:left="360"/>
      </w:pPr>
      <w:r>
        <w:rPr>
          <w:i/>
        </w:rPr>
        <w:t xml:space="preserve">understanding through the Holy Spirit,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...without the Holy Spirit he [man] would have no intellect, he would be unable to acquire his scientific</w:t>
      </w:r>
    </w:p>
    <w:p>
      <w:pPr>
        <w:ind w:left="360"/>
      </w:pPr>
      <w:r>
        <w:rPr>
          <w:i/>
        </w:rPr>
        <w:t xml:space="preserve">knowledge.... The illumination of the Holy Spirit gives to man the power of thought, and enables him to</w:t>
      </w:r>
    </w:p>
    <w:p>
      <w:pPr>
        <w:ind w:left="360"/>
      </w:pPr>
      <w:r>
        <w:rPr>
          <w:i/>
        </w:rPr>
        <w:t xml:space="preserve">make discoveries by which he bends the laws of nature to his will. (Paris Talks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implies consciousness, awareness of a problem, observation of data, and subsequent analytical</w:t>
      </w:r>
    </w:p>
    <w:p>
      <w:pPr>
        <w:ind w:left="360"/>
      </w:pPr>
      <w:r>
        <w:rPr>
          <w:i/>
        </w:rPr>
        <w:t xml:space="preserve">processes resulting in the reorganization of knowledge hierarchies. Thus, while the Holy Spirit is often linked to</w:t>
      </w:r>
    </w:p>
    <w:p>
      <w:pPr>
        <w:ind w:left="360"/>
      </w:pPr>
      <w:r>
        <w:rPr>
          <w:i/>
        </w:rPr>
        <w:t xml:space="preserve">inspiration and intuition, it also appears to operate through the problem-solving approach embodied in scientific</w:t>
      </w:r>
    </w:p>
    <w:p>
      <w:pPr>
        <w:ind w:left="360"/>
      </w:pPr>
      <w:r>
        <w:rPr>
          <w:i/>
        </w:rPr>
        <w:t xml:space="preserve">methodology, science being characterized as “the first emanation from God toward man” (‘Abdu’l-Bahá,</w:t>
      </w:r>
    </w:p>
    <w:p>
      <w:pPr>
        <w:ind w:left="360"/>
      </w:pPr>
      <w:r>
        <w:rPr>
          <w:i/>
        </w:rPr>
        <w:t xml:space="preserve">Promulgation 49). ‘Abdu’l-Bahá further notes that human powers and attributes are “human and hereditary in</w:t>
      </w:r>
    </w:p>
    <w:p>
      <w:pPr>
        <w:ind w:left="360"/>
      </w:pPr>
      <w:r>
        <w:rPr>
          <w:i/>
        </w:rPr>
        <w:t xml:space="preserve">origin—outcomes of nature’s processes—except the intellect, which is supernatural,” that is, derived from the Holy</w:t>
      </w:r>
    </w:p>
    <w:p>
      <w:pPr>
        <w:ind w:left="360"/>
      </w:pPr>
      <w:r>
        <w:rPr>
          <w:i/>
        </w:rPr>
        <w:t xml:space="preserve">Spirit (Promulgation 49).5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Language and Cognition: Four Views</w:t>
      </w:r>
    </w:p>
    <w:p>
      <w:pPr>
        <w:ind w:left="360"/>
      </w:pPr>
      <w:r>
        <w:rPr>
          <w:i/>
        </w:rPr>
        <w:t xml:space="preserve">Cognitive processes are thus involved in all aspects of human comprehension, and ‘Abdu’l-Bahá has repeatedly said</w:t>
      </w:r>
    </w:p>
    <w:p>
      <w:pPr>
        <w:ind w:left="360"/>
      </w:pPr>
      <w:r>
        <w:rPr>
          <w:i/>
        </w:rPr>
        <w:t xml:space="preserve">that the function of the human intellect (cognition) is God’s greatest gift to humankind (Paris Talks 41). He also</w:t>
      </w:r>
    </w:p>
    <w:p>
      <w:pPr>
        <w:ind w:left="360"/>
      </w:pPr>
      <w:r>
        <w:rPr>
          <w:i/>
        </w:rPr>
        <w:t xml:space="preserve">refers to that “precious, priceless bestowal of God—the human mind...”(Promulgation 28).</w:t>
      </w:r>
    </w:p>
    <w:p>
      <w:pPr>
        <w:ind w:left="360"/>
      </w:pPr>
      <w:r>
        <w:rPr>
          <w:i/>
        </w:rPr>
        <w:t xml:space="preserve">If it is accepted that most human understanding operates through cognitive processes, then the facilitating</w:t>
      </w:r>
    </w:p>
    <w:p>
      <w:pPr>
        <w:ind w:left="360"/>
      </w:pPr>
      <w:r>
        <w:rPr>
          <w:i/>
        </w:rPr>
        <w:t xml:space="preserve">role of language becomes evident. Of the various cognitive domains, language is the most distinctive characteristic</w:t>
      </w:r>
    </w:p>
    <w:p>
      <w:pPr>
        <w:ind w:left="360"/>
      </w:pPr>
      <w:r>
        <w:rPr>
          <w:i/>
        </w:rPr>
        <w:t xml:space="preserve">of human learning, for language is the process of creating meaning. As the noted linguist Halliday has said, when</w:t>
      </w:r>
    </w:p>
    <w:p>
      <w:pPr>
        <w:ind w:left="360"/>
      </w:pPr>
      <w:r>
        <w:rPr>
          <w:i/>
        </w:rPr>
        <w:t xml:space="preserve">children learn a language, they are actually learning the foundations of learning itself (“Towards a Language-Based</w:t>
      </w:r>
    </w:p>
    <w:p>
      <w:pPr>
        <w:ind w:left="360"/>
      </w:pPr>
      <w:r>
        <w:rPr>
          <w:i/>
        </w:rPr>
        <w:t xml:space="preserve">Theory of Learning” 95). Language is not merely a domain of human knowledge, it is the essential condition for the</w:t>
      </w:r>
    </w:p>
    <w:p>
      <w:pPr>
        <w:ind w:left="360"/>
      </w:pPr>
      <w:r>
        <w:rPr>
          <w:i/>
        </w:rPr>
        <w:t xml:space="preserve">creation of knowledge. ‘Abdu’l-Bahá identifies the central role of language in cognition: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function of language is to portray the mysteries and secrets of human hearts. The heart is like a box,</w:t>
      </w:r>
    </w:p>
    <w:p>
      <w:pPr>
        <w:ind w:left="360"/>
      </w:pPr>
      <w:r>
        <w:rPr>
          <w:i/>
        </w:rPr>
        <w:t xml:space="preserve">and language is the key. (Promulgation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linguists agree that there are four main views of the relationship between language and cognition. One</w:t>
      </w:r>
    </w:p>
    <w:p>
      <w:pPr>
        <w:ind w:left="360"/>
      </w:pPr>
      <w:r>
        <w:rPr>
          <w:i/>
        </w:rPr>
        <w:t xml:space="preserve">view, the Sapir-Whorf hypothesis of the l950s, held that culture determines both language and thought. This is a</w:t>
      </w:r>
    </w:p>
    <w:p>
      <w:pPr>
        <w:ind w:left="360"/>
      </w:pPr>
      <w:r>
        <w:rPr>
          <w:i/>
        </w:rPr>
        <w:t xml:space="preserve">highly deterministic view, which has been largely rejected in its strong form. Other researchers, such as the famous</w:t>
      </w:r>
    </w:p>
    <w:p>
      <w:pPr>
        <w:ind w:left="360"/>
      </w:pPr>
      <w:r>
        <w:rPr>
          <w:i/>
        </w:rPr>
        <w:t xml:space="preserve">child psychologist Jean Piaget (Six Psychological Studies), argue that cognition precedes language, which is learned</w:t>
      </w:r>
    </w:p>
    <w:p>
      <w:pPr>
        <w:ind w:left="360"/>
      </w:pPr>
      <w:r>
        <w:rPr>
          <w:i/>
        </w:rPr>
        <w:t xml:space="preserve">cognitively like any other skill. However, the currently accepted view is that language is an innate human capability</w:t>
      </w:r>
    </w:p>
    <w:p>
      <w:pPr>
        <w:ind w:left="360"/>
      </w:pPr>
      <w:r>
        <w:rPr>
          <w:i/>
        </w:rPr>
        <w:t xml:space="preserve">(for details, see arguments in Chomsky, Lectures; Jackendoff, Semantic Structures, “Conceptual Semantics”; White,</w:t>
      </w:r>
    </w:p>
    <w:p>
      <w:pPr>
        <w:ind w:left="360"/>
      </w:pPr>
      <w:r>
        <w:rPr>
          <w:i/>
        </w:rPr>
        <w:t xml:space="preserve">“Second Language Acquisition”) and develops separately from cognition. When an infant is exposed to its first</w:t>
      </w:r>
    </w:p>
    <w:p>
      <w:pPr>
        <w:ind w:left="360"/>
      </w:pPr>
      <w:r>
        <w:rPr>
          <w:i/>
        </w:rPr>
        <w:t xml:space="preserve">language, many aspects of grammar are not obvious from normal input alone, yet are learned quickly and</w:t>
      </w:r>
    </w:p>
    <w:p>
      <w:pPr>
        <w:ind w:left="360"/>
      </w:pPr>
      <w:r>
        <w:rPr>
          <w:i/>
        </w:rPr>
        <w:t xml:space="preserve">completely, given minimum linguistic exposure.6 Thus, it is impossible to explain naturalistic language acquisition</w:t>
      </w:r>
    </w:p>
    <w:p>
      <w:pPr>
        <w:ind w:left="360"/>
      </w:pPr>
      <w:r>
        <w:rPr>
          <w:i/>
        </w:rPr>
        <w:t xml:space="preserve">in children without mediation by principles of Universal Grammar (UG) (see Chomsky, Lectures). UG may be</w:t>
      </w:r>
    </w:p>
    <w:p>
      <w:pPr>
        <w:ind w:left="360"/>
      </w:pPr>
      <w:r>
        <w:rPr>
          <w:i/>
        </w:rPr>
        <w:t xml:space="preserve">conceived of as an innate mental pattern for the rapid acquisition of language. When language forms are perceived</w:t>
      </w:r>
    </w:p>
    <w:p>
      <w:pPr>
        <w:ind w:left="360"/>
      </w:pPr>
      <w:r>
        <w:rPr>
          <w:i/>
        </w:rPr>
        <w:t xml:space="preserve">from input, they are slotted into preexisting grammatical structures in the developing brain.7 However, once the</w:t>
      </w:r>
    </w:p>
    <w:p>
      <w:pPr>
        <w:ind w:left="360"/>
      </w:pPr>
      <w:r>
        <w:rPr>
          <w:i/>
        </w:rPr>
        <w:t xml:space="preserve">child passes through puberty and physiological changes8 occur in the brain neurons, it appears that UG may no</w:t>
      </w:r>
    </w:p>
    <w:p>
      <w:pPr>
        <w:ind w:left="360"/>
      </w:pPr>
      <w:r>
        <w:rPr>
          <w:i/>
        </w:rPr>
        <w:t xml:space="preserve">longer be available, or may be quite limited.9 It has therefore been suggested that after a biologically determined</w:t>
      </w:r>
    </w:p>
    <w:p>
      <w:pPr>
        <w:ind w:left="360"/>
      </w:pPr>
      <w:r>
        <w:rPr>
          <w:i/>
        </w:rPr>
        <w:t xml:space="preserve">critical period, languages are most likely learned cognitively, like any other skill, either through an information-</w:t>
      </w:r>
    </w:p>
    <w:p>
      <w:pPr>
        <w:ind w:left="360"/>
      </w:pPr>
      <w:r>
        <w:rPr>
          <w:i/>
        </w:rPr>
        <w:t xml:space="preserve">processing approach (see Jackendoff, Consciousness, Semantic Structures) or through a connectionist model10 (see</w:t>
      </w:r>
    </w:p>
    <w:p>
      <w:pPr>
        <w:ind w:left="360"/>
      </w:pPr>
      <w:r>
        <w:rPr>
          <w:i/>
        </w:rPr>
        <w:t xml:space="preserve">McClelland, “Connectionist Models”).</w:t>
      </w:r>
    </w:p>
    <w:p>
      <w:pPr>
        <w:ind w:left="360"/>
      </w:pPr>
      <w:r>
        <w:rPr>
          <w:i/>
        </w:rPr>
        <w:t xml:space="preserve">A very important fourth view of the relationship between language and cognition holds that language</w:t>
      </w:r>
    </w:p>
    <w:p>
      <w:pPr>
        <w:ind w:left="360"/>
      </w:pPr>
      <w:r>
        <w:rPr>
          <w:i/>
        </w:rPr>
        <w:t xml:space="preserve">shapes thought through the process of interaction. This view will be discussed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an Innate, Age-Sensitive System for Spiritualization?</w:t>
      </w:r>
    </w:p>
    <w:p>
      <w:pPr>
        <w:ind w:left="360"/>
      </w:pPr>
      <w:r>
        <w:rPr>
          <w:i/>
        </w:rPr>
        <w:t xml:space="preserve">Based on the arguments for the existence of innate age-sensitive mental categories for both grammar and meaning,</w:t>
      </w:r>
    </w:p>
    <w:p>
      <w:pPr>
        <w:ind w:left="360"/>
      </w:pPr>
      <w:r>
        <w:rPr>
          <w:i/>
        </w:rPr>
        <w:t xml:space="preserve">the case can be made that a number of Bahá’í writings suggest that the easy activation of latent spiritual virtues may</w:t>
      </w:r>
    </w:p>
    <w:p>
      <w:pPr>
        <w:ind w:left="360"/>
      </w:pPr>
      <w:r>
        <w:rPr>
          <w:i/>
        </w:rPr>
        <w:t xml:space="preserve">be under similar critical-period constraints:11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extremely difficult to teach the individual and refine his character once puberty is [sic] passed.</w:t>
      </w:r>
    </w:p>
    <w:p>
      <w:pPr>
        <w:ind w:left="360"/>
      </w:pPr>
      <w:r>
        <w:rPr>
          <w:i/>
        </w:rPr>
        <w:t xml:space="preserve">(‘Abdu’l-Bahá, Selections 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children from their earliest years to master every kind of learning.... (‘Abdu’l-Bahá,</w:t>
      </w:r>
    </w:p>
    <w:p>
      <w:pPr>
        <w:ind w:left="360"/>
      </w:pPr>
      <w:r>
        <w:rPr>
          <w:i/>
        </w:rPr>
        <w:t xml:space="preserve">qtd. in Bahá’í Education 27–28)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if a babe did not live at all it were better than to let it grow ignorant, for that innocent babe, in later</w:t>
      </w:r>
    </w:p>
    <w:p>
      <w:pPr>
        <w:ind w:left="360"/>
      </w:pPr>
      <w:r>
        <w:rPr>
          <w:i/>
        </w:rPr>
        <w:t xml:space="preserve">life, would become afflicted with innumerable defects. (‘Abdu’l-Bahá, Tablets of ‘Abdu’l-Bahá 3:579)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‘Abdu’l-Bahá emphasizes the need to train children from early childhood to “acquire the divine</w:t>
      </w:r>
    </w:p>
    <w:p>
      <w:pPr>
        <w:ind w:left="360"/>
      </w:pPr>
      <w:r>
        <w:rPr>
          <w:i/>
        </w:rPr>
        <w:t xml:space="preserve">perfections latent in the heart of man” (Promulgation 53). Such statements indicate that virtues probably exist as</w:t>
      </w:r>
    </w:p>
    <w:p>
      <w:pPr>
        <w:ind w:left="360"/>
      </w:pPr>
      <w:r>
        <w:rPr>
          <w:i/>
        </w:rPr>
        <w:t xml:space="preserve">highly responsive potential states in the child and that, similar to language acquisition, a critical period exists for</w:t>
      </w:r>
    </w:p>
    <w:p>
      <w:pPr>
        <w:ind w:left="360"/>
      </w:pPr>
      <w:r>
        <w:rPr>
          <w:i/>
        </w:rPr>
        <w:t xml:space="preserve">their activation. As with the ability to learn languages, after childhood, the ability for rapid and unconscious</w:t>
      </w:r>
    </w:p>
    <w:p>
      <w:pPr>
        <w:ind w:left="360"/>
      </w:pPr>
      <w:r>
        <w:rPr>
          <w:i/>
        </w:rPr>
        <w:t xml:space="preserve">development of virtues appears to be lost. This suggestion is further supported by the many passages in the Bahá’í</w:t>
      </w:r>
    </w:p>
    <w:p>
      <w:pPr>
        <w:ind w:left="360"/>
      </w:pPr>
      <w:r>
        <w:rPr>
          <w:i/>
        </w:rPr>
        <w:t xml:space="preserve">writings that refer to the need for conscious attention and effort—key cognitive learning mechanisms—in the</w:t>
      </w:r>
    </w:p>
    <w:p>
      <w:pPr>
        <w:ind w:left="360"/>
      </w:pPr>
      <w:r>
        <w:rPr>
          <w:i/>
        </w:rPr>
        <w:t xml:space="preserve">spiritualization process of adults. Thus, virtue acquisition in the adult appears to proceed cognitively through an</w:t>
      </w:r>
    </w:p>
    <w:p>
      <w:pPr>
        <w:ind w:left="360"/>
      </w:pPr>
      <w:r>
        <w:rPr>
          <w:i/>
        </w:rPr>
        <w:t xml:space="preserve">information-processing approach in much the same way as does the acquisition of other skills, such as playing the</w:t>
      </w:r>
    </w:p>
    <w:p>
      <w:pPr>
        <w:ind w:left="360"/>
      </w:pPr>
      <w:r>
        <w:rPr>
          <w:i/>
        </w:rPr>
        <w:t xml:space="preserve">piano or learning a second language. This does not imply that the ability to become spiritualized has been lost, only</w:t>
      </w:r>
    </w:p>
    <w:p>
      <w:pPr>
        <w:ind w:left="360"/>
      </w:pPr>
      <w:r>
        <w:rPr>
          <w:i/>
        </w:rPr>
        <w:t xml:space="preserve">that the means for activating spiritual potential may have altered. Adults can still learn languages, only learning</w:t>
      </w:r>
    </w:p>
    <w:p>
      <w:pPr>
        <w:ind w:left="360"/>
      </w:pPr>
      <w:r>
        <w:rPr>
          <w:i/>
        </w:rPr>
        <w:t xml:space="preserve">requires conscious attention and effort. In the same way, adults can manifest their spiritual potential, again through</w:t>
      </w:r>
    </w:p>
    <w:p>
      <w:pPr>
        <w:ind w:left="360"/>
      </w:pPr>
      <w:r>
        <w:rPr>
          <w:i/>
        </w:rPr>
        <w:t xml:space="preserve">conscious effort. The next section presents a cognitive model outlining two possible pathways for adult</w:t>
      </w:r>
    </w:p>
    <w:p>
      <w:pPr>
        <w:ind w:left="360"/>
      </w:pPr>
      <w:r>
        <w:rPr>
          <w:i/>
        </w:rPr>
        <w:t xml:space="preserve">spiritualization.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Adult Spiritualization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Explicit Knowledge as the First Step</w:t>
      </w:r>
    </w:p>
    <w:p>
      <w:pPr>
        <w:ind w:left="360"/>
      </w:pPr>
      <w:r>
        <w:rPr>
          <w:i/>
        </w:rPr>
        <w:t xml:space="preserve">In cognitive psychology, a distinction is made between explicit or declarative knowledge (consciously knowing</w:t>
      </w:r>
    </w:p>
    <w:p>
      <w:pPr>
        <w:ind w:left="360"/>
      </w:pPr>
      <w:r>
        <w:rPr>
          <w:i/>
        </w:rPr>
        <w:t xml:space="preserve">about something, such as knowing the rules and forms of a language) and implicit or procedural knowledge</w:t>
      </w:r>
    </w:p>
    <w:p>
      <w:pPr>
        <w:ind w:left="360"/>
      </w:pPr>
      <w:r>
        <w:rPr>
          <w:i/>
        </w:rPr>
        <w:t xml:space="preserve">(unconsciously knowing how to do something, such as being able to speak a language). Although Anderson presents</w:t>
      </w:r>
    </w:p>
    <w:p>
      <w:pPr>
        <w:ind w:left="360"/>
      </w:pPr>
      <w:r>
        <w:rPr>
          <w:i/>
        </w:rPr>
        <w:t xml:space="preserve">a detailed discussion of the differences between the explicit—implicit and the declarative—procedural typologies,</w:t>
      </w:r>
    </w:p>
    <w:p>
      <w:pPr>
        <w:ind w:left="360"/>
      </w:pPr>
      <w:r>
        <w:rPr>
          <w:i/>
        </w:rPr>
        <w:t xml:space="preserve">they can be considered to be similar in this brief article (Learning and Memory 308–9).</w:t>
      </w:r>
    </w:p>
    <w:p>
      <w:pPr>
        <w:ind w:left="360"/>
      </w:pPr>
      <w:r>
        <w:rPr>
          <w:i/>
        </w:rPr>
        <w:t xml:space="preserve">A cognitive model of spiritualization has been proposed (see Fotos, “Spiritual Transformation”) which</w:t>
      </w:r>
    </w:p>
    <w:p>
      <w:pPr>
        <w:ind w:left="360"/>
      </w:pPr>
      <w:r>
        <w:rPr>
          <w:i/>
        </w:rPr>
        <w:t xml:space="preserve">suggests that it is important for individuals first to become consciously aware of the virtues and qualities they wish</w:t>
      </w:r>
    </w:p>
    <w:p>
      <w:pPr>
        <w:ind w:left="360"/>
      </w:pPr>
      <w:r>
        <w:rPr>
          <w:i/>
        </w:rPr>
        <w:t xml:space="preserve">to manifest. An initial step in the spiritualization process is the development of explicit knowledge about the virtue</w:t>
      </w:r>
    </w:p>
    <w:p>
      <w:pPr>
        <w:ind w:left="360"/>
      </w:pPr>
      <w:r>
        <w:rPr>
          <w:i/>
        </w:rPr>
        <w:t xml:space="preserve">or quality: what it is and how it is manifested in behavior. One way to develop such explicit knowledge is through</w:t>
      </w:r>
    </w:p>
    <w:p>
      <w:pPr>
        <w:ind w:left="360"/>
      </w:pPr>
      <w:r>
        <w:rPr>
          <w:i/>
        </w:rPr>
        <w:t xml:space="preserve">prayer and personal study of the holy writings. Explicit knowledge may also be developed through social</w:t>
      </w:r>
    </w:p>
    <w:p>
      <w:pPr>
        <w:ind w:left="360"/>
      </w:pPr>
      <w:r>
        <w:rPr>
          <w:i/>
        </w:rPr>
        <w:t xml:space="preserve">interaction, for example, by participating in the Bahá’í Institute Process, informal discussions, consultation, and</w:t>
      </w:r>
    </w:p>
    <w:p>
      <w:pPr>
        <w:ind w:left="360"/>
      </w:pPr>
      <w:r>
        <w:rPr>
          <w:i/>
        </w:rPr>
        <w:t xml:space="preserve">group study activities.</w:t>
      </w:r>
    </w:p>
    <w:p>
      <w:pPr>
        <w:ind w:left="360"/>
      </w:pPr>
      <w:r>
        <w:rPr>
          <w:i/>
        </w:rPr>
        <w:t xml:space="preserve">Consultation: Creating Knowledge through Interaction</w:t>
      </w:r>
    </w:p>
    <w:p>
      <w:pPr>
        <w:ind w:left="360"/>
      </w:pPr>
      <w:r>
        <w:rPr>
          <w:i/>
        </w:rPr>
        <w:t xml:space="preserve">Whereas the principle of consultation has characterized Bahá’í social and administrative processes since their</w:t>
      </w:r>
    </w:p>
    <w:p>
      <w:pPr>
        <w:ind w:left="360"/>
      </w:pPr>
      <w:r>
        <w:rPr>
          <w:i/>
        </w:rPr>
        <w:t xml:space="preserve">inception, collaborative learning (learning through group interaction and feedback) has become a significant</w:t>
      </w:r>
    </w:p>
    <w:p>
      <w:pPr>
        <w:ind w:left="360"/>
      </w:pPr>
      <w:r>
        <w:rPr>
          <w:i/>
        </w:rPr>
        <w:t xml:space="preserve">component of pedagogy only within the last two decades. One reason for the current emphasis on an interactionist</w:t>
      </w:r>
    </w:p>
    <w:p>
      <w:pPr>
        <w:ind w:left="360"/>
      </w:pPr>
      <w:r>
        <w:rPr>
          <w:i/>
        </w:rPr>
        <w:t xml:space="preserve">perspective in education is the work of Vygotsky (1896–1934), a Russian psychologist whose research (see</w:t>
      </w:r>
    </w:p>
    <w:p>
      <w:pPr>
        <w:ind w:left="360"/>
      </w:pPr>
      <w:r>
        <w:rPr>
          <w:i/>
        </w:rPr>
        <w:t xml:space="preserve">Vygotsky, Mind in Society, Thought and Language; Wertsch, Vygotsky) has only recently become available to the</w:t>
      </w:r>
    </w:p>
    <w:p>
      <w:pPr>
        <w:ind w:left="360"/>
      </w:pPr>
      <w:r>
        <w:rPr>
          <w:i/>
        </w:rPr>
        <w:t xml:space="preserve">West, yet has had a significant impact on the current appreciation of the role of interaction in cognition and language</w:t>
      </w:r>
    </w:p>
    <w:p>
      <w:pPr>
        <w:ind w:left="360"/>
      </w:pPr>
      <w:r>
        <w:rPr>
          <w:i/>
        </w:rPr>
        <w:t xml:space="preserve">development. In Vygotsky’s view, learning and development are necessarily mediated by language, which is seen to</w:t>
      </w:r>
    </w:p>
    <w:p>
      <w:pPr>
        <w:ind w:left="360"/>
      </w:pPr>
      <w:r>
        <w:rPr>
          <w:i/>
        </w:rPr>
        <w:t xml:space="preserve">be the basis of human intellect (see Vygotsky, Mind in Society, Thought and Language; Wertsch, Vygotsky)12 All</w:t>
      </w:r>
    </w:p>
    <w:p>
      <w:pPr>
        <w:ind w:left="360"/>
      </w:pPr>
      <w:r>
        <w:rPr>
          <w:i/>
        </w:rPr>
        <w:t xml:space="preserve">higher-order13 cognitive functions are suggested to be developed from language-based social interactions, and</w:t>
      </w:r>
    </w:p>
    <w:p>
      <w:pPr>
        <w:ind w:left="360"/>
      </w:pPr>
      <w:r>
        <w:rPr>
          <w:i/>
        </w:rPr>
        <w:t xml:space="preserve">Vygotsky suggests that it is through interaction that meaning is created.14 Language, therefore, has two functions:</w:t>
      </w:r>
    </w:p>
    <w:p>
      <w:pPr>
        <w:ind w:left="360"/>
      </w:pPr>
      <w:r>
        <w:rPr>
          <w:i/>
        </w:rPr>
        <w:t xml:space="preserve">communication and the interpretation of experience “by organizing it into meaning” (Halliday, “Towards a</w:t>
      </w:r>
    </w:p>
    <w:p>
      <w:pPr>
        <w:ind w:left="360"/>
      </w:pPr>
      <w:r>
        <w:rPr>
          <w:i/>
        </w:rPr>
        <w:t xml:space="preserve">Language-Based Theory” 95).</w:t>
      </w:r>
    </w:p>
    <w:p>
      <w:pPr>
        <w:ind w:left="360"/>
      </w:pPr>
      <w:r>
        <w:rPr>
          <w:i/>
        </w:rPr>
        <w:t xml:space="preserve">Vygotsky’s work represents a highly significant fourth view of the relationship between language and</w:t>
      </w:r>
    </w:p>
    <w:p>
      <w:pPr>
        <w:ind w:left="360"/>
      </w:pPr>
      <w:r>
        <w:rPr>
          <w:i/>
        </w:rPr>
        <w:t xml:space="preserve">cognition. He views language and cognition as originating separately, but becoming interdependent in the complex</w:t>
      </w:r>
    </w:p>
    <w:p>
      <w:pPr>
        <w:ind w:left="360"/>
      </w:pPr>
      <w:r>
        <w:rPr>
          <w:i/>
        </w:rPr>
        <w:t xml:space="preserve">process of creating knowledge. The importance of interaction for knowledge creation is repeatedly emphasized</w:t>
      </w:r>
    </w:p>
    <w:p>
      <w:pPr>
        <w:ind w:left="360"/>
      </w:pPr>
      <w:r>
        <w:rPr>
          <w:i/>
        </w:rPr>
        <w:t xml:space="preserve">throughout the Bahá’í writings. When speaking of consultation, Bahá’u’lláh writes, “In all things it is necessary to</w:t>
      </w:r>
    </w:p>
    <w:p>
      <w:pPr>
        <w:ind w:left="360"/>
      </w:pPr>
      <w:r>
        <w:rPr>
          <w:i/>
        </w:rPr>
        <w:t xml:space="preserve">consult ... it is and will always be a cause of awareness and of awakening” (Consultation: A Compilation 2).</w:t>
      </w:r>
    </w:p>
    <w:p>
      <w:pPr>
        <w:ind w:left="360"/>
      </w:pPr>
      <w:r>
        <w:rPr>
          <w:i/>
        </w:rPr>
        <w:t xml:space="preserve">‘Abdu’l-Bahá refers to consultation as a “potent instrument” and one of the “explicit ordinances of the Lord of</w:t>
      </w:r>
    </w:p>
    <w:p>
      <w:pPr>
        <w:ind w:left="360"/>
      </w:pPr>
      <w:r>
        <w:rPr>
          <w:i/>
        </w:rPr>
        <w:t xml:space="preserve">Mankind” (Consultation 5–6). He further says that “the light of reality becomes apparent when two opinions</w:t>
      </w:r>
    </w:p>
    <w:p>
      <w:pPr>
        <w:ind w:left="360"/>
      </w:pPr>
      <w:r>
        <w:rPr>
          <w:i/>
        </w:rPr>
        <w:t xml:space="preserve">coincide” (Promulgation 72) and that “cooperation and association are essential ... [t]o find happiness and</w:t>
      </w:r>
    </w:p>
    <w:p>
      <w:pPr>
        <w:ind w:left="360"/>
      </w:pPr>
      <w:r>
        <w:rPr>
          <w:i/>
        </w:rPr>
        <w:t xml:space="preserve">development, individual and collective” (Promulgation 35). Therefore, the role of group study of the Bahá’í</w:t>
      </w:r>
    </w:p>
    <w:p>
      <w:pPr>
        <w:ind w:left="360"/>
      </w:pPr>
      <w:r>
        <w:rPr>
          <w:i/>
        </w:rPr>
        <w:t xml:space="preserve">writings, particularly through collaborative methodology such as is used by the Institute Process, in developing</w:t>
      </w:r>
    </w:p>
    <w:p>
      <w:pPr>
        <w:ind w:left="360"/>
      </w:pPr>
      <w:r>
        <w:rPr>
          <w:i/>
        </w:rPr>
        <w:t xml:space="preserve">explicit knowledge of desirable virtues cannot be underestimated.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Restructuring and Practice: Two Pathways for Spiritualization</w:t>
      </w:r>
    </w:p>
    <w:p>
      <w:pPr>
        <w:ind w:left="360"/>
      </w:pPr>
      <w:r>
        <w:rPr>
          <w:i/>
        </w:rPr>
        <w:t xml:space="preserve">Noticing and Restructuring. Once the individual has developed explicit knowledge of virtues and qualities by prayer</w:t>
      </w:r>
    </w:p>
    <w:p>
      <w:pPr>
        <w:ind w:left="360"/>
      </w:pPr>
      <w:r>
        <w:rPr>
          <w:i/>
        </w:rPr>
        <w:t xml:space="preserve">and studying the Bahá’í writings as well as through social interaction, this knowledge results in focused awareness</w:t>
      </w:r>
    </w:p>
    <w:p>
      <w:pPr>
        <w:ind w:left="360"/>
      </w:pPr>
      <w:r>
        <w:rPr>
          <w:i/>
        </w:rPr>
        <w:t xml:space="preserve">or consciousness of the virtues. In studies of language acquisition, consciousness of language properties developed</w:t>
      </w:r>
    </w:p>
    <w:p>
      <w:pPr>
        <w:ind w:left="360"/>
      </w:pPr>
      <w:r>
        <w:rPr>
          <w:i/>
        </w:rPr>
        <w:t xml:space="preserve">through explicit instruction is often positively correlated to successful learning outcomes if communicative</w:t>
      </w:r>
    </w:p>
    <w:p>
      <w:pPr>
        <w:ind w:left="360"/>
      </w:pPr>
      <w:r>
        <w:rPr>
          <w:i/>
        </w:rPr>
        <w:t xml:space="preserve">encounters with the target language are also present (see Fotos, “Integrating Grammar”; Robinson, “Learning”;</w:t>
      </w:r>
    </w:p>
    <w:p>
      <w:pPr>
        <w:ind w:left="360"/>
      </w:pPr>
      <w:r>
        <w:rPr>
          <w:i/>
        </w:rPr>
        <w:t xml:space="preserve">Schmidt, “Psychological Mechanisms”). Similarly, it also appears to be important for people to see examples of</w:t>
      </w:r>
    </w:p>
    <w:p>
      <w:pPr>
        <w:ind w:left="360"/>
      </w:pPr>
      <w:r>
        <w:rPr>
          <w:i/>
        </w:rPr>
        <w:t xml:space="preserve">spiritual qualities and virtues in the behavior and deeds of others. A number of passages in the Bahá’í writings</w:t>
      </w:r>
    </w:p>
    <w:p>
      <w:pPr>
        <w:ind w:left="360"/>
      </w:pPr>
      <w:r>
        <w:rPr>
          <w:i/>
        </w:rPr>
        <w:t xml:space="preserve">indicate that observation of others is of great importance (see the review in Jordan, “Becoming Your True Self”) to</w:t>
      </w:r>
    </w:p>
    <w:p>
      <w:pPr>
        <w:ind w:left="360"/>
      </w:pPr>
      <w:r>
        <w:rPr>
          <w:i/>
        </w:rPr>
        <w:t xml:space="preserve">provide input on how others operationalize desired spiritual qualities. It has also been suggested (Fotos, “Spiritual</w:t>
      </w:r>
    </w:p>
    <w:p>
      <w:pPr>
        <w:ind w:left="360"/>
      </w:pPr>
      <w:r>
        <w:rPr>
          <w:i/>
        </w:rPr>
        <w:t xml:space="preserve">Transformation” 155–56) that when individuals repeatedly notice in the behavior of others the virtues and qualities</w:t>
      </w:r>
    </w:p>
    <w:p>
      <w:pPr>
        <w:ind w:left="360"/>
      </w:pPr>
      <w:r>
        <w:rPr>
          <w:i/>
        </w:rPr>
        <w:t xml:space="preserve">that they wish to develop, such noticing can act as a trigger for the unconscious restructuring of the individuals’</w:t>
      </w:r>
    </w:p>
    <w:p>
      <w:pPr>
        <w:ind w:left="360"/>
      </w:pPr>
      <w:r>
        <w:rPr>
          <w:i/>
        </w:rPr>
        <w:t xml:space="preserve">internal value systems. Such a role for noticing and attention in the area of second-language learning has been</w:t>
      </w:r>
    </w:p>
    <w:p>
      <w:pPr>
        <w:ind w:left="360"/>
      </w:pPr>
      <w:r>
        <w:rPr>
          <w:i/>
        </w:rPr>
        <w:t xml:space="preserve">indicated by several researchers (see Fotos, “Consciousness-Raising”; Robinson, “Learning”; Schmidt,</w:t>
      </w:r>
    </w:p>
    <w:p>
      <w:pPr>
        <w:ind w:left="360"/>
      </w:pPr>
      <w:r>
        <w:rPr>
          <w:i/>
        </w:rPr>
        <w:t xml:space="preserve">“Psychological”), and it is suggested that an analogous role for noticing may exist in the spiritualization process,</w:t>
      </w:r>
    </w:p>
    <w:p>
      <w:pPr>
        <w:ind w:left="360"/>
      </w:pPr>
      <w:r>
        <w:rPr>
          <w:i/>
        </w:rPr>
        <w:t xml:space="preserve">particularly when supported by personal effort to manifest the noticed virtue.</w:t>
      </w:r>
    </w:p>
    <w:p>
      <w:pPr>
        <w:ind w:left="360"/>
      </w:pPr>
      <w:r>
        <w:rPr>
          <w:i/>
        </w:rPr>
        <w:t xml:space="preserve">Some empirical support for this point is provided by a study (Fotos and Hansen, “Investigating</w:t>
      </w:r>
    </w:p>
    <w:p>
      <w:pPr>
        <w:ind w:left="360"/>
      </w:pPr>
      <w:r>
        <w:rPr>
          <w:i/>
        </w:rPr>
        <w:t xml:space="preserve">Spiritualization”) of 179 members of the Church of Jesus Christ of Latter-day Saints (Mormons) and 49 Bahá’ís.</w:t>
      </w:r>
    </w:p>
    <w:p>
      <w:pPr>
        <w:ind w:left="360"/>
      </w:pPr>
      <w:r>
        <w:rPr>
          <w:i/>
        </w:rPr>
        <w:t xml:space="preserve">Nearly half of both religious groups reported they noticed virtues in the behavior of others that they wished to</w:t>
      </w:r>
    </w:p>
    <w:p>
      <w:pPr>
        <w:ind w:left="360"/>
      </w:pPr>
      <w:r>
        <w:rPr>
          <w:i/>
        </w:rPr>
        <w:t xml:space="preserve">develop in themselves, and interaction with those possessing the desired virtues was mentioned as important for the</w:t>
      </w:r>
    </w:p>
    <w:p>
      <w:pPr>
        <w:ind w:left="360"/>
      </w:pPr>
      <w:r>
        <w:rPr>
          <w:i/>
        </w:rPr>
        <w:t xml:space="preserve">development of spiritual qualities.</w:t>
      </w:r>
    </w:p>
    <w:p>
      <w:pPr>
        <w:ind w:left="360"/>
      </w:pPr>
      <w:r>
        <w:rPr>
          <w:i/>
        </w:rPr>
        <w:t xml:space="preserve">Practice. Automatization is seen as a second important pathway for virtues development (Fotos and Hansen-Strain,</w:t>
      </w:r>
    </w:p>
    <w:p>
      <w:pPr>
        <w:ind w:left="360"/>
      </w:pPr>
      <w:r>
        <w:rPr>
          <w:i/>
        </w:rPr>
        <w:t xml:space="preserve">“Investigating Spiritualization”). Here, the individual consciously practices a desired virtue until its production has</w:t>
      </w:r>
    </w:p>
    <w:p>
      <w:pPr>
        <w:ind w:left="360"/>
      </w:pPr>
      <w:r>
        <w:rPr>
          <w:i/>
        </w:rPr>
        <w:t xml:space="preserve">become automatic. In language learning, the point has been made that production of formal knowledge in the form</w:t>
      </w:r>
    </w:p>
    <w:p>
      <w:pPr>
        <w:ind w:left="360"/>
      </w:pPr>
      <w:r>
        <w:rPr>
          <w:i/>
        </w:rPr>
        <w:t xml:space="preserve">of language which has been memorized and then automatized by frequent usage cannot be distinguished empirically</w:t>
      </w:r>
    </w:p>
    <w:p>
      <w:pPr>
        <w:ind w:left="360"/>
      </w:pPr>
      <w:r>
        <w:rPr>
          <w:i/>
        </w:rPr>
        <w:t xml:space="preserve">from naturalistic language productions (see Gregg, “Krashen’ s Model”), and in cognitive psychology,</w:t>
      </w:r>
    </w:p>
    <w:p>
      <w:pPr>
        <w:ind w:left="360"/>
      </w:pPr>
      <w:r>
        <w:rPr>
          <w:i/>
        </w:rPr>
        <w:t xml:space="preserve">proceduralization or automaticity coming from the repeated use of declarative: knowledge (“knowing what”) is a</w:t>
      </w:r>
    </w:p>
    <w:p>
      <w:pPr>
        <w:ind w:left="360"/>
      </w:pPr>
      <w:r>
        <w:rPr>
          <w:i/>
        </w:rPr>
        <w:t xml:space="preserve">demonstrated way of transforming it into procedural knowledge (“knowing how”) (Anderson, Learning and</w:t>
      </w:r>
    </w:p>
    <w:p>
      <w:pPr>
        <w:ind w:left="360"/>
      </w:pPr>
      <w:r>
        <w:rPr>
          <w:i/>
        </w:rPr>
        <w:t xml:space="preserve">Memory 308). Extending this argument, if an individual behaves as though she has a particular virtue and her</w:t>
      </w:r>
    </w:p>
    <w:p>
      <w:pPr>
        <w:ind w:left="360"/>
      </w:pPr>
      <w:r>
        <w:rPr>
          <w:i/>
        </w:rPr>
        <w:t xml:space="preserve">behavior becomes automatized, then it is functionally as though she has acquired the virtue. This assumption also</w:t>
      </w:r>
    </w:p>
    <w:p>
      <w:pPr>
        <w:ind w:left="360"/>
      </w:pPr>
      <w:r>
        <w:rPr>
          <w:i/>
        </w:rPr>
        <w:t xml:space="preserve">underlies a popular virtues curriculum for children and their families—that instruction which is followed by</w:t>
      </w:r>
    </w:p>
    <w:p>
      <w:pPr>
        <w:ind w:left="360"/>
      </w:pPr>
      <w:r>
        <w:rPr>
          <w:i/>
        </w:rPr>
        <w:t xml:space="preserve">observation and deliberate modeling of a virtue will facilitate its acquisition (Popov, Popov, and Kavelin, Virtues</w:t>
      </w:r>
    </w:p>
    <w:p>
      <w:pPr>
        <w:ind w:left="360"/>
      </w:pPr>
      <w:r>
        <w:rPr>
          <w:i/>
        </w:rPr>
        <w:t xml:space="preserve">Guide) and also supports the application of educational strategies shown to promote automaticity to the process of</w:t>
      </w:r>
    </w:p>
    <w:p>
      <w:pPr>
        <w:ind w:left="360"/>
      </w:pPr>
      <w:r>
        <w:rPr>
          <w:i/>
        </w:rPr>
        <w:t xml:space="preserve">spiritualization.</w:t>
      </w:r>
    </w:p>
    <w:p>
      <w:pPr>
        <w:ind w:left="360"/>
      </w:pPr>
      <w:r>
        <w:rPr>
          <w:i/>
        </w:rPr>
        <w:t xml:space="preserve">In either case, whether restructuring of the individual’s internal spiritual system takes place first, or whether</w:t>
      </w:r>
    </w:p>
    <w:p>
      <w:pPr>
        <w:ind w:left="360"/>
      </w:pPr>
      <w:r>
        <w:rPr>
          <w:i/>
        </w:rPr>
        <w:t xml:space="preserve">the individual practices the virtue until it becomes automatically manifested, the initial requirement is that the</w:t>
      </w:r>
    </w:p>
    <w:p>
      <w:pPr>
        <w:ind w:left="360"/>
      </w:pPr>
      <w:r>
        <w:rPr>
          <w:i/>
        </w:rPr>
        <w:t xml:space="preserve">individual must become conscious of the need to manifest virtues in her own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 as Knowledge, Volition, and Action</w:t>
      </w:r>
    </w:p>
    <w:p>
      <w:pPr>
        <w:ind w:left="360"/>
      </w:pPr>
      <w:r>
        <w:rPr>
          <w:i/>
        </w:rPr>
        <w:t xml:space="preserve">At this point, it is necessary to examine the concept of consciousness since it is a vital component of the above-</w:t>
      </w:r>
    </w:p>
    <w:p>
      <w:pPr>
        <w:ind w:left="360"/>
      </w:pPr>
      <w:r>
        <w:rPr>
          <w:i/>
        </w:rPr>
        <w:t xml:space="preserve">presented cognitive model of spiritualization. Consciousness will be discussed from the perspectives of cognitive</w:t>
      </w:r>
    </w:p>
    <w:p>
      <w:pPr>
        <w:ind w:left="360"/>
      </w:pPr>
      <w:r>
        <w:rPr>
          <w:i/>
        </w:rPr>
        <w:t xml:space="preserve">psychology, organizational research, and the Bahá’í writings.</w:t>
      </w:r>
    </w:p>
    <w:p>
      <w:pPr>
        <w:ind w:left="360"/>
      </w:pPr>
      <w:r>
        <w:rPr>
          <w:i/>
        </w:rPr>
        <w:t xml:space="preserve">Earlier it was suggested that conscious knowledge or awareness of a virtue or quality is the first step in its</w:t>
      </w:r>
    </w:p>
    <w:p>
      <w:pPr>
        <w:ind w:left="360"/>
      </w:pPr>
      <w:r>
        <w:rPr>
          <w:i/>
        </w:rPr>
        <w:t xml:space="preserve">acquisition. In this case, consciousness refers to awareness of the problem—the fact that a quality exists which the</w:t>
      </w:r>
    </w:p>
    <w:p>
      <w:pPr>
        <w:ind w:left="360"/>
      </w:pPr>
      <w:r>
        <w:rPr>
          <w:i/>
        </w:rPr>
        <w:t xml:space="preserve">individual wishes to have. However, awareness alone is not sufficient. Consciousness must also include</w:t>
      </w:r>
    </w:p>
    <w:p>
      <w:pPr>
        <w:ind w:left="360"/>
      </w:pPr>
      <w:r>
        <w:rPr>
          <w:i/>
        </w:rPr>
        <w:t xml:space="preserve">intentionality (see discussions in Bialystock, “Dangers”; Bogdan, Grounds for Cognition), or a planned course of</w:t>
      </w:r>
    </w:p>
    <w:p>
      <w:pPr>
        <w:ind w:left="360"/>
      </w:pPr>
      <w:r>
        <w:rPr>
          <w:i/>
        </w:rPr>
        <w:t xml:space="preserve">action for applying strategic behavior to produce a desired goal. in the Bahá’í writings, this has been termed volition</w:t>
      </w:r>
    </w:p>
    <w:p>
      <w:pPr>
        <w:ind w:left="360"/>
      </w:pPr>
      <w:r>
        <w:rPr>
          <w:i/>
        </w:rPr>
        <w:t xml:space="preserve">(‘Abdu’l-Bahá, Promulgation 157). Further examination of the term yields consciousness as control, referring to the</w:t>
      </w:r>
    </w:p>
    <w:p>
      <w:pPr>
        <w:ind w:left="360"/>
      </w:pPr>
      <w:r>
        <w:rPr>
          <w:i/>
        </w:rPr>
        <w:t xml:space="preserve">ability to automatize frequent actions. This step requires effort, and the need for intentional effort toward attainment</w:t>
      </w:r>
    </w:p>
    <w:p>
      <w:pPr>
        <w:ind w:left="360"/>
      </w:pPr>
      <w:r>
        <w:rPr>
          <w:i/>
        </w:rPr>
        <w:t xml:space="preserve">of spiritual virtues is emphasized in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endeavor day and night to become worthy of a generous portion of these gifts [bestowals and</w:t>
      </w:r>
    </w:p>
    <w:p>
      <w:pPr>
        <w:ind w:left="360"/>
      </w:pPr>
      <w:r>
        <w:rPr>
          <w:i/>
        </w:rPr>
        <w:t xml:space="preserve">bounties of the Lord] and realize full capacity of attainment. (‘Abdu’l-Bahá, Promulgation 196)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promises that “‘[w]hoso maketh efforts for Us”’ will be guided and confirmed (Gleanings 266).</w:t>
      </w:r>
    </w:p>
    <w:p>
      <w:pPr>
        <w:ind w:left="360"/>
      </w:pPr>
      <w:r>
        <w:rPr>
          <w:i/>
        </w:rPr>
        <w:t xml:space="preserve">‘Abdu’l-Bahá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knowledge of principles is not sufficient. We all know and admit that justice is good, but there is need</w:t>
      </w:r>
    </w:p>
    <w:p>
      <w:pPr>
        <w:ind w:left="360"/>
      </w:pPr>
      <w:r>
        <w:rPr>
          <w:i/>
        </w:rPr>
        <w:t xml:space="preserve">of volition and action to carry out and manifest it. (Promulgation 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Extensive organizational research on motivation and skill development (summarized in O’Neil and Drillings,</w:t>
      </w:r>
    </w:p>
    <w:p>
      <w:pPr>
        <w:ind w:left="360"/>
      </w:pPr>
      <w:r>
        <w:rPr>
          <w:i/>
        </w:rPr>
        <w:t xml:space="preserve">Motivation) also indicates that three stages are essential for goal attainment: the establishment of a goal,</w:t>
      </w:r>
    </w:p>
    <w:p>
      <w:pPr>
        <w:ind w:left="360"/>
      </w:pPr>
      <w:r>
        <w:rPr>
          <w:i/>
        </w:rPr>
        <w:t xml:space="preserve">development of motivation or will to achieve that goal, and, finally, taking appropriate action toward attainment of</w:t>
      </w:r>
    </w:p>
    <w:p>
      <w:pPr>
        <w:ind w:left="360"/>
      </w:pPr>
      <w:r>
        <w:rPr>
          <w:i/>
        </w:rPr>
        <w:t xml:space="preserve">the goal. These stages again parallel the cognitive idea of consciousness as awareness, intentionality, and control</w:t>
      </w:r>
    </w:p>
    <w:p>
      <w:pPr>
        <w:ind w:left="360"/>
      </w:pPr>
      <w:r>
        <w:rPr>
          <w:i/>
        </w:rPr>
        <w:t xml:space="preserve">presented above and reflect the following often-quoted statement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attainment of any object is conditioned upon knowledge, volition and action. Unless these three</w:t>
      </w:r>
    </w:p>
    <w:p>
      <w:pPr>
        <w:ind w:left="360"/>
      </w:pPr>
      <w:r>
        <w:rPr>
          <w:i/>
        </w:rPr>
        <w:t xml:space="preserve">conditions are forthcoming, there is no execution or accomplishment. (Promulgation 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from the diverse perspectives of cognitive psychology, organizational research, and the writings of ‘Abdu’l-</w:t>
      </w:r>
    </w:p>
    <w:p>
      <w:pPr>
        <w:ind w:left="360"/>
      </w:pPr>
      <w:r>
        <w:rPr>
          <w:i/>
        </w:rPr>
        <w:t xml:space="preserve">Bahá, the key requirements for successful goal attainment are identical: awareness or knowledge, motivation or</w:t>
      </w:r>
    </w:p>
    <w:p>
      <w:pPr>
        <w:ind w:left="360"/>
      </w:pPr>
      <w:r>
        <w:rPr>
          <w:i/>
        </w:rPr>
        <w:t xml:space="preserve">volition, and individual effort or action.</w:t>
      </w:r>
    </w:p>
    <w:p>
      <w:pPr>
        <w:ind w:left="360"/>
      </w:pPr>
      <w:r>
        <w:rPr>
          <w:i/>
        </w:rPr>
        <w:t xml:space="preserve">Sociolinguistic, psycholinguistic, and educational research15 has established the favorable results from use</w:t>
      </w:r>
    </w:p>
    <w:p>
      <w:pPr>
        <w:ind w:left="360"/>
      </w:pPr>
      <w:r>
        <w:rPr>
          <w:i/>
        </w:rPr>
        <w:t xml:space="preserve">of strategies to attain both communicative and instructional goals. When learners are aware of their goal, are</w:t>
      </w:r>
    </w:p>
    <w:p>
      <w:pPr>
        <w:ind w:left="360"/>
      </w:pPr>
      <w:r>
        <w:rPr>
          <w:i/>
        </w:rPr>
        <w:t xml:space="preserve">motivated to learn and take action, and are supported by active employment of strategies, very positive learning</w:t>
      </w:r>
    </w:p>
    <w:p>
      <w:pPr>
        <w:ind w:left="360"/>
      </w:pPr>
      <w:r>
        <w:rPr>
          <w:i/>
        </w:rPr>
        <w:t xml:space="preserve">outcomes are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Learning Strategies to Facilitate Spiritualization</w:t>
      </w:r>
    </w:p>
    <w:p>
      <w:pPr>
        <w:ind w:left="360"/>
      </w:pPr>
      <w:r>
        <w:rPr>
          <w:i/>
        </w:rPr>
        <w:t xml:space="preserve">It has been repeatedly demonstrated that knowledge gains occur when learners are engaged, active, in control of</w:t>
      </w:r>
    </w:p>
    <w:p>
      <w:pPr>
        <w:ind w:left="360"/>
      </w:pPr>
      <w:r>
        <w:rPr>
          <w:i/>
        </w:rPr>
        <w:t xml:space="preserve">their learning, and self-regulating through the use of strategies (Karabenick, “Social Influences” 689). Strategies are</w:t>
      </w:r>
    </w:p>
    <w:p>
      <w:pPr>
        <w:ind w:left="360"/>
      </w:pPr>
      <w:r>
        <w:rPr>
          <w:i/>
        </w:rPr>
        <w:t xml:space="preserve">broadly defined as conscious techniques used to achieve a goal, and a recent study of their use in the language</w:t>
      </w:r>
    </w:p>
    <w:p>
      <w:pPr>
        <w:ind w:left="360"/>
      </w:pPr>
      <w:r>
        <w:rPr>
          <w:i/>
        </w:rPr>
        <w:t xml:space="preserve">classroom (see Donato and McCormick, “Sociocultnral”) identifies strategies as important higher-level mental</w:t>
      </w:r>
    </w:p>
    <w:p>
      <w:pPr>
        <w:ind w:left="360"/>
      </w:pPr>
      <w:r>
        <w:rPr>
          <w:i/>
        </w:rPr>
        <w:t xml:space="preserve">processes that mediate cognitive change. Regarding a strategy taxonomy, several systems have been proposed (see</w:t>
      </w:r>
    </w:p>
    <w:p>
      <w:pPr>
        <w:ind w:left="360"/>
      </w:pPr>
      <w:r>
        <w:rPr>
          <w:i/>
        </w:rPr>
        <w:t xml:space="preserve">Wenden and Rubin, Learner Strategies, and Kaspar and Kellerman, Communication Strategies, for reviews), but</w:t>
      </w:r>
    </w:p>
    <w:p>
      <w:pPr>
        <w:ind w:left="360"/>
      </w:pPr>
      <w:r>
        <w:rPr>
          <w:i/>
        </w:rPr>
        <w:t xml:space="preserve">this article will follow Oxford’s classification (Language Learning Strategies 17) since it provides a clear discussion</w:t>
      </w:r>
    </w:p>
    <w:p>
      <w:pPr>
        <w:ind w:left="360"/>
      </w:pPr>
      <w:r>
        <w:rPr>
          <w:i/>
        </w:rPr>
        <w:t xml:space="preserve">of the types and gives recommendations for their use that can be extended to the spiritualization process. Oxford</w:t>
      </w:r>
    </w:p>
    <w:p>
      <w:pPr>
        <w:ind w:left="360"/>
      </w:pPr>
      <w:r>
        <w:rPr>
          <w:i/>
        </w:rPr>
        <w:t xml:space="preserve">identifies two broad categories of strategies, direct and indirect. Direct strategies (Oxford, Language 37–38) are</w:t>
      </w:r>
    </w:p>
    <w:p>
      <w:pPr>
        <w:ind w:left="360"/>
      </w:pPr>
      <w:r>
        <w:rPr>
          <w:i/>
        </w:rPr>
        <w:t xml:space="preserve">those that directly involve the target item to be learned. All strategies require mental processing; however, direct</w:t>
      </w:r>
    </w:p>
    <w:p>
      <w:pPr>
        <w:ind w:left="360"/>
      </w:pPr>
      <w:r>
        <w:rPr>
          <w:i/>
        </w:rPr>
        <w:t xml:space="preserve">strategies involve conscious manipulation of the target itself. In contrast, indirect strategies do not deal directly with</w:t>
      </w:r>
    </w:p>
    <w:p>
      <w:pPr>
        <w:ind w:left="360"/>
      </w:pPr>
      <w:r>
        <w:rPr>
          <w:i/>
        </w:rPr>
        <w:t xml:space="preserve">the target but rather involve the learner’s approach to learning. Such metastrategies enable learners to take control of</w:t>
      </w:r>
    </w:p>
    <w:p>
      <w:pPr>
        <w:ind w:left="360"/>
      </w:pPr>
      <w:r>
        <w:rPr>
          <w:i/>
        </w:rPr>
        <w:t xml:space="preserve">the nature anti rate of their own learning. Direct and indirect strategies are complementary in nature and are often</w:t>
      </w:r>
    </w:p>
    <w:p>
      <w:pPr>
        <w:ind w:left="360"/>
      </w:pPr>
      <w:r>
        <w:rPr>
          <w:i/>
        </w:rPr>
        <w:t xml:space="preserve">used in tandem.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 Strategies</w:t>
      </w:r>
    </w:p>
    <w:p>
      <w:pPr>
        <w:ind w:left="360"/>
      </w:pPr>
      <w:r>
        <w:rPr>
          <w:i/>
        </w:rPr>
        <w:t xml:space="preserve">The category of direct strategies includes memory, cognitive, and compensation strategies.</w:t>
      </w:r>
    </w:p>
    <w:p>
      <w:pPr>
        <w:ind w:left="360"/>
      </w:pPr>
      <w:r>
        <w:rPr>
          <w:i/>
        </w:rPr>
        <w:t xml:space="preserve">1. Memory Strategies. Memory strategies are aimed at facilitating the storage and retrieval of new information</w:t>
      </w:r>
    </w:p>
    <w:p>
      <w:pPr>
        <w:ind w:left="360"/>
      </w:pPr>
      <w:r>
        <w:rPr>
          <w:i/>
        </w:rPr>
        <w:t xml:space="preserve">(Oxford, Language 58). The first type of strategy involves linking and subsuming new information within a</w:t>
      </w:r>
    </w:p>
    <w:p>
      <w:pPr>
        <w:ind w:left="360"/>
      </w:pPr>
      <w:r>
        <w:rPr>
          <w:i/>
        </w:rPr>
        <w:t xml:space="preserve">framework of previously learned material and is achieved through grouping, associating, and placing new</w:t>
      </w:r>
    </w:p>
    <w:p>
      <w:pPr>
        <w:ind w:left="360"/>
      </w:pPr>
      <w:r>
        <w:rPr>
          <w:i/>
        </w:rPr>
        <w:t xml:space="preserve">information in context. Such procedures enhance the development of explicit knowledge through formal study and</w:t>
      </w:r>
    </w:p>
    <w:p>
      <w:pPr>
        <w:ind w:left="360"/>
      </w:pPr>
      <w:r>
        <w:rPr>
          <w:i/>
        </w:rPr>
        <w:t xml:space="preserve">memorization of prayers and sacred writings.16</w:t>
      </w:r>
    </w:p>
    <w:p>
      <w:pPr>
        <w:ind w:left="360"/>
      </w:pPr>
      <w:r>
        <w:rPr>
          <w:i/>
        </w:rPr>
        <w:t xml:space="preserve">A useful strategy for remembering written text is to visualize the location of the item on the page. Using</w:t>
      </w:r>
    </w:p>
    <w:p>
      <w:pPr>
        <w:ind w:left="360"/>
      </w:pPr>
      <w:r>
        <w:rPr>
          <w:i/>
        </w:rPr>
        <w:t xml:space="preserve">images and sounds (for example, chanting prayers or singing) also assists memorization of sacred writings by</w:t>
      </w:r>
    </w:p>
    <w:p>
      <w:pPr>
        <w:ind w:left="360"/>
      </w:pPr>
      <w:r>
        <w:rPr>
          <w:i/>
        </w:rPr>
        <w:t xml:space="preserve">serving to focus the cognitive processes. Research on the use of imagery in education (for a review, see Ney,</w:t>
      </w:r>
    </w:p>
    <w:p>
      <w:pPr>
        <w:ind w:left="360"/>
      </w:pPr>
      <w:r>
        <w:rPr>
          <w:i/>
        </w:rPr>
        <w:t xml:space="preserve">“Imagery”) indicates that imagery both facilitates the habitual aspects of learning new information and promotes</w:t>
      </w:r>
    </w:p>
    <w:p>
      <w:pPr>
        <w:ind w:left="360"/>
      </w:pPr>
      <w:r>
        <w:rPr>
          <w:i/>
        </w:rPr>
        <w:t xml:space="preserve">creativity. Regarding the use of imagery to support prayer, Shoghi Effendi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you need to visualize someone when you pray, think of the Master. Through Him you can</w:t>
      </w:r>
    </w:p>
    <w:p>
      <w:pPr>
        <w:ind w:left="360"/>
      </w:pPr>
      <w:r>
        <w:rPr>
          <w:i/>
        </w:rPr>
        <w:t xml:space="preserve">address Bahá’u’lláh. Gradually try to think of the qualities of the Manifestation, and in that way a mental</w:t>
      </w:r>
    </w:p>
    <w:p>
      <w:pPr>
        <w:ind w:left="360"/>
      </w:pPr>
      <w:r>
        <w:rPr>
          <w:i/>
        </w:rPr>
        <w:t xml:space="preserve">form will fade out, for after all the body is not the thing. His Spirit is there and is the essential, everlasting</w:t>
      </w:r>
    </w:p>
    <w:p>
      <w:pPr>
        <w:ind w:left="360"/>
      </w:pPr>
      <w:r>
        <w:rPr>
          <w:i/>
        </w:rPr>
        <w:t xml:space="preserve">element. (Lights of Guidance 487)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virtues development, the individual can imagine herself successfully exhibiting a virtue or quality in a particular</w:t>
      </w:r>
    </w:p>
    <w:p>
      <w:pPr>
        <w:ind w:left="360"/>
      </w:pPr>
      <w:r>
        <w:rPr>
          <w:i/>
        </w:rPr>
        <w:t xml:space="preserve">situation. Using imagery, she can mentally rehearse instances where operation of the virtue is appropriate, imagining</w:t>
      </w:r>
    </w:p>
    <w:p>
      <w:pPr>
        <w:ind w:left="360"/>
      </w:pPr>
      <w:r>
        <w:rPr>
          <w:i/>
        </w:rPr>
        <w:t xml:space="preserve">herself successfully displaying the virtue in much the same way as professional athletes mentally rehearse their</w:t>
      </w:r>
    </w:p>
    <w:p>
      <w:pPr>
        <w:ind w:left="360"/>
      </w:pPr>
      <w:r>
        <w:rPr>
          <w:i/>
        </w:rPr>
        <w:t xml:space="preserve">performance in forthcoming games.</w:t>
      </w:r>
    </w:p>
    <w:p>
      <w:pPr>
        <w:ind w:left="360"/>
      </w:pPr>
      <w:r>
        <w:rPr>
          <w:i/>
        </w:rPr>
        <w:t xml:space="preserve">Review reinforces processing of recently studied material and facilitates analysis of situations. Since the</w:t>
      </w:r>
    </w:p>
    <w:p>
      <w:pPr>
        <w:ind w:left="360"/>
      </w:pPr>
      <w:r>
        <w:rPr>
          <w:i/>
        </w:rPr>
        <w:t xml:space="preserve">sequencing of these three memory strategies is important, review should take place after the subsumption of the new</w:t>
      </w:r>
    </w:p>
    <w:p>
      <w:pPr>
        <w:ind w:left="360"/>
      </w:pPr>
      <w:r>
        <w:rPr>
          <w:i/>
        </w:rPr>
        <w:t xml:space="preserve">material. A spiral pattern is recommended, meaning that review is conducted repeatedly at regular intervals until</w:t>
      </w:r>
    </w:p>
    <w:p>
      <w:pPr>
        <w:ind w:left="360"/>
      </w:pPr>
      <w:r>
        <w:rPr>
          <w:i/>
        </w:rPr>
        <w:t xml:space="preserve">knowledge of the desired virtue has been acquired (Oxford, Language 66–67).</w:t>
      </w:r>
    </w:p>
    <w:p>
      <w:pPr>
        <w:ind w:left="360"/>
      </w:pPr>
      <w:r>
        <w:rPr>
          <w:i/>
        </w:rPr>
        <w:t xml:space="preserve">2. Cognitive Strategies. Useful cognitive strategies for spiritualization include (a) practicing, (b) analyzing and</w:t>
      </w:r>
    </w:p>
    <w:p>
      <w:pPr>
        <w:ind w:left="360"/>
      </w:pPr>
      <w:r>
        <w:rPr>
          <w:i/>
        </w:rPr>
        <w:t xml:space="preserve">reasoning, and (c) organizing or creating structure for new material (Oxford, Language 69–70). Practice is one of</w:t>
      </w:r>
    </w:p>
    <w:p>
      <w:pPr>
        <w:ind w:left="360"/>
      </w:pPr>
      <w:r>
        <w:rPr>
          <w:i/>
        </w:rPr>
        <w:t xml:space="preserve">the most important overall strategies as it facilitates the automatization of spiritual behavior; it refers to acting out</w:t>
      </w:r>
    </w:p>
    <w:p>
      <w:pPr>
        <w:ind w:left="360"/>
      </w:pPr>
      <w:r>
        <w:rPr>
          <w:i/>
        </w:rPr>
        <w:t xml:space="preserve">the possession of a virtue repeatedly, even to the extent of seeking or creating situations that require it. Throughout</w:t>
      </w:r>
    </w:p>
    <w:p>
      <w:pPr>
        <w:ind w:left="360"/>
      </w:pPr>
      <w:r>
        <w:rPr>
          <w:i/>
        </w:rPr>
        <w:t xml:space="preserve">the Bahá’í writings, people are urged to take positive action. As ‘Abdu’l-Bahá says, “Without action nothing in the</w:t>
      </w:r>
    </w:p>
    <w:p>
      <w:pPr>
        <w:ind w:left="360"/>
      </w:pPr>
      <w:r>
        <w:rPr>
          <w:i/>
        </w:rPr>
        <w:t xml:space="preserve">material world can be accomplished (Paris Talks 80).</w:t>
      </w:r>
    </w:p>
    <w:p>
      <w:pPr>
        <w:ind w:left="360"/>
      </w:pPr>
      <w:r>
        <w:rPr>
          <w:i/>
        </w:rPr>
        <w:t xml:space="preserve">Practice also includes the mental imaging discussed earlier.17 Through practice, consciously controlled</w:t>
      </w:r>
    </w:p>
    <w:p>
      <w:pPr>
        <w:ind w:left="360"/>
      </w:pPr>
      <w:r>
        <w:rPr>
          <w:i/>
        </w:rPr>
        <w:t xml:space="preserve">behavior consistent with the possession of specific virtues eventually becomes automatic. At this point, the ability to</w:t>
      </w:r>
    </w:p>
    <w:p>
      <w:pPr>
        <w:ind w:left="360"/>
      </w:pPr>
      <w:r>
        <w:rPr>
          <w:i/>
        </w:rPr>
        <w:t xml:space="preserve">manifest the virtue has become part of the internal spiritual system.</w:t>
      </w:r>
    </w:p>
    <w:p>
      <w:pPr>
        <w:ind w:left="360"/>
      </w:pPr>
      <w:r>
        <w:rPr>
          <w:i/>
        </w:rPr>
        <w:t xml:space="preserve">Analyzing and reasoning are cognitive activities used to understand the meaning of new material. The</w:t>
      </w:r>
    </w:p>
    <w:p>
      <w:pPr>
        <w:ind w:left="360"/>
      </w:pPr>
      <w:r>
        <w:rPr>
          <w:i/>
        </w:rPr>
        <w:t xml:space="preserve">application of analysis and reasoning to the Bahá’í writings and to descriptions of the lives of the central figures can</w:t>
      </w:r>
    </w:p>
    <w:p>
      <w:pPr>
        <w:ind w:left="360"/>
      </w:pPr>
      <w:r>
        <w:rPr>
          <w:i/>
        </w:rPr>
        <w:t xml:space="preserve">indicate what actions appropriately manifest spiritual virtues and qualities. Using deductive reasoning or top-down</w:t>
      </w:r>
    </w:p>
    <w:p>
      <w:pPr>
        <w:ind w:left="360"/>
      </w:pPr>
      <w:r>
        <w:rPr>
          <w:i/>
        </w:rPr>
        <w:t xml:space="preserve">analysis, it is possible to determine how a general virtue such as patience might be applied to various situations and</w:t>
      </w:r>
    </w:p>
    <w:p>
      <w:pPr>
        <w:ind w:left="360"/>
      </w:pPr>
      <w:r>
        <w:rPr>
          <w:i/>
        </w:rPr>
        <w:t xml:space="preserve">then, using visualization, rehearsal, and practice strategies, to imitate the behavior of a patient person. Such action</w:t>
      </w:r>
    </w:p>
    <w:p>
      <w:pPr>
        <w:ind w:left="360"/>
      </w:pPr>
      <w:r>
        <w:rPr>
          <w:i/>
        </w:rPr>
        <w:t xml:space="preserve">can be reinforced by memorized repetitions of appropriate sacred writings and prayers. Contrastive analysis of one’s</w:t>
      </w:r>
    </w:p>
    <w:p>
      <w:pPr>
        <w:ind w:left="360"/>
      </w:pPr>
      <w:r>
        <w:rPr>
          <w:i/>
        </w:rPr>
        <w:t xml:space="preserve">failure to display the virtue, compared with more appropriate behavior, is also informative for identifying specific</w:t>
      </w:r>
    </w:p>
    <w:p>
      <w:pPr>
        <w:ind w:left="360"/>
      </w:pPr>
      <w:r>
        <w:rPr>
          <w:i/>
        </w:rPr>
        <w:t xml:space="preserve">behaviors and attitudes that must be changed.</w:t>
      </w:r>
    </w:p>
    <w:p>
      <w:pPr>
        <w:ind w:left="360"/>
      </w:pPr>
      <w:r>
        <w:rPr>
          <w:i/>
        </w:rPr>
        <w:t xml:space="preserve">Organization is a primarily written means for establishing hierarchies to aid the integration of new</w:t>
      </w:r>
    </w:p>
    <w:p>
      <w:pPr>
        <w:ind w:left="360"/>
      </w:pPr>
      <w:r>
        <w:rPr>
          <w:i/>
        </w:rPr>
        <w:t xml:space="preserve">knowledge into previously developed schemata. Here, the individual takes notes, perhaps keeping a Virtues Diary to</w:t>
      </w:r>
    </w:p>
    <w:p>
      <w:pPr>
        <w:ind w:left="360"/>
      </w:pPr>
      <w:r>
        <w:rPr>
          <w:i/>
        </w:rPr>
        <w:t xml:space="preserve">record incidents involving the target behavior. Other types of organization include summarizing and highlighting</w:t>
      </w:r>
    </w:p>
    <w:p>
      <w:pPr>
        <w:ind w:left="360"/>
      </w:pPr>
      <w:r>
        <w:rPr>
          <w:i/>
        </w:rPr>
        <w:t xml:space="preserve">appropriate Bahá’í writings. A systematic approach to the study of the Bahá’í Faith is recommended for,</w:t>
      </w:r>
    </w:p>
    <w:p>
      <w:pPr>
        <w:ind w:left="360"/>
      </w:pPr>
      <w:r>
        <w:rPr>
          <w:i/>
        </w:rPr>
        <w:t xml:space="preserve">[t]here is no limit to the study of the Cause. The more we read the Writings the more truths we find in them</w:t>
      </w:r>
    </w:p>
    <w:p>
      <w:pPr>
        <w:ind w:left="360"/>
      </w:pPr>
      <w:r>
        <w:rPr>
          <w:i/>
        </w:rPr>
        <w:t xml:space="preserve">(Shoghi Effendi, qtd. in The Importance of Deepening—A Compilation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Compensation Strategies. In second-language learning, the use of compensation strategies enables the learner to</w:t>
      </w:r>
    </w:p>
    <w:p>
      <w:pPr>
        <w:ind w:left="360"/>
      </w:pPr>
      <w:r>
        <w:rPr>
          <w:i/>
        </w:rPr>
        <w:t xml:space="preserve">comprehend and produce the target language despite limitations in knowledge (Oxford, Language 47, 90). In the</w:t>
      </w:r>
    </w:p>
    <w:p>
      <w:pPr>
        <w:ind w:left="360"/>
      </w:pPr>
      <w:r>
        <w:rPr>
          <w:i/>
        </w:rPr>
        <w:t xml:space="preserve">spiritualization process, the individual attempts to control her behavior in various situations so that either the target</w:t>
      </w:r>
    </w:p>
    <w:p>
      <w:pPr>
        <w:ind w:left="360"/>
      </w:pPr>
      <w:r>
        <w:rPr>
          <w:i/>
        </w:rPr>
        <w:t xml:space="preserve">virtue is displayed or a contrary trait is not displayed. For example, justice is a very important virtue. Bahá’u’lláh</w:t>
      </w:r>
    </w:p>
    <w:p>
      <w:pPr>
        <w:ind w:left="360"/>
      </w:pPr>
      <w:r>
        <w:rPr>
          <w:i/>
        </w:rPr>
        <w:t xml:space="preserve">says, “The best beloved of all things in My sight is Justice ...” (Hidden Words 3), If the individual were unsure how</w:t>
      </w:r>
    </w:p>
    <w:p>
      <w:pPr>
        <w:ind w:left="360"/>
      </w:pPr>
      <w:r>
        <w:rPr>
          <w:i/>
        </w:rPr>
        <w:t xml:space="preserve">to exemplify this virtue, she could study the Bahá’í writings, for example, these words of ‘Abdu’l-Bahá: “Desire for</w:t>
      </w:r>
    </w:p>
    <w:p>
      <w:pPr>
        <w:ind w:left="360"/>
      </w:pPr>
      <w:r>
        <w:rPr>
          <w:i/>
        </w:rPr>
        <w:t xml:space="preserve">others only that which you desire for yourselves” (Paris Talks 159). The individual then surmises that one way to</w:t>
      </w:r>
    </w:p>
    <w:p>
      <w:pPr>
        <w:ind w:left="360"/>
      </w:pPr>
      <w:r>
        <w:rPr>
          <w:i/>
        </w:rPr>
        <w:t xml:space="preserve">manifest justice is to enact the Golden Rule. Conversely, selfish behavior or ill will toward others is not manifesting</w:t>
      </w:r>
    </w:p>
    <w:p>
      <w:pPr>
        <w:ind w:left="360"/>
      </w:pPr>
      <w:r>
        <w:rPr>
          <w:i/>
        </w:rPr>
        <w:t xml:space="preserve">justice, so such limiting behavior must be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Indirect Strategies</w:t>
      </w:r>
    </w:p>
    <w:p>
      <w:pPr>
        <w:ind w:left="360"/>
      </w:pPr>
      <w:r>
        <w:rPr>
          <w:i/>
        </w:rPr>
        <w:t xml:space="preserve">Indirect strategies involve controlling the learning process itself. As Oxford notes (Language 135), they are indirect</w:t>
      </w:r>
    </w:p>
    <w:p>
      <w:pPr>
        <w:ind w:left="360"/>
      </w:pPr>
      <w:r>
        <w:rPr>
          <w:i/>
        </w:rPr>
        <w:t xml:space="preserve">because they support and manage learning but do not directly involve manipulation of what is to be learned.</w:t>
      </w:r>
    </w:p>
    <w:p>
      <w:pPr>
        <w:ind w:left="360"/>
      </w:pPr>
      <w:r>
        <w:rPr>
          <w:i/>
        </w:rPr>
        <w:t xml:space="preserve">Although indirect strategies are often used in conjunction with direct strategies, research suggests that it is not the</w:t>
      </w:r>
    </w:p>
    <w:p>
      <w:pPr>
        <w:ind w:left="360"/>
      </w:pPr>
      <w:r>
        <w:rPr>
          <w:i/>
        </w:rPr>
        <w:t xml:space="preserve">number of direct and indirect strategies employed which is important for success but rather the learner’s</w:t>
      </w:r>
    </w:p>
    <w:p>
      <w:pPr>
        <w:ind w:left="360"/>
      </w:pPr>
      <w:r>
        <w:rPr>
          <w:i/>
        </w:rPr>
        <w:t xml:space="preserve">orchestration of them (see Ehrman and Oxford, “Cognition Plus”). Careful use of metacognitive strategies such as</w:t>
      </w:r>
    </w:p>
    <w:p>
      <w:pPr>
        <w:ind w:left="360"/>
      </w:pPr>
      <w:r>
        <w:rPr>
          <w:i/>
        </w:rPr>
        <w:t xml:space="preserve">overviewing, paying attention, goal setting, and self-evaluation can increase the effectiveness of direct strategy use.</w:t>
      </w:r>
    </w:p>
    <w:p>
      <w:pPr>
        <w:ind w:left="360"/>
      </w:pPr>
      <w:r>
        <w:rPr>
          <w:i/>
        </w:rPr>
        <w:t xml:space="preserve">Additional indirect strategies are affective strategies for managing emotions and providing self-encouragement, and</w:t>
      </w:r>
    </w:p>
    <w:p>
      <w:pPr>
        <w:ind w:left="360"/>
      </w:pPr>
      <w:r>
        <w:rPr>
          <w:i/>
        </w:rPr>
        <w:t xml:space="preserve">social strategies for structuring interaction.</w:t>
      </w:r>
    </w:p>
    <w:p>
      <w:pPr>
        <w:ind w:left="360"/>
      </w:pPr>
      <w:r>
        <w:rPr>
          <w:i/>
        </w:rPr>
        <w:t xml:space="preserve">1. Metacognitive Strategies. The term “metacognitive” means “beyond, beside or with the cognitive” (Oxford,</w:t>
      </w:r>
    </w:p>
    <w:p>
      <w:pPr>
        <w:ind w:left="360"/>
      </w:pPr>
      <w:r>
        <w:rPr>
          <w:i/>
        </w:rPr>
        <w:t xml:space="preserve">Language 136). The first of these, overviewing, comes from the work of cognitive psychologist David Ausubel (see</w:t>
      </w:r>
    </w:p>
    <w:p>
      <w:pPr>
        <w:ind w:left="360"/>
      </w:pPr>
      <w:r>
        <w:rPr>
          <w:i/>
        </w:rPr>
        <w:t xml:space="preserve">Ausubel, Novak, and Hanesian, Educational Psychology) regarding the advantage of approaching a new learning</w:t>
      </w:r>
    </w:p>
    <w:p>
      <w:pPr>
        <w:ind w:left="360"/>
      </w:pPr>
      <w:r>
        <w:rPr>
          <w:i/>
        </w:rPr>
        <w:t xml:space="preserve">task at a higher level of generality. This step aids the learner in processing the new material. Called the Advance</w:t>
      </w:r>
    </w:p>
    <w:p>
      <w:pPr>
        <w:ind w:left="360"/>
      </w:pPr>
      <w:r>
        <w:rPr>
          <w:i/>
        </w:rPr>
        <w:t xml:space="preserve">Organizer, it is an orientation to the coming activity, explaining its purpose and procedures.</w:t>
      </w:r>
    </w:p>
    <w:p>
      <w:pPr>
        <w:ind w:left="360"/>
      </w:pPr>
      <w:r>
        <w:rPr>
          <w:i/>
        </w:rPr>
        <w:t xml:space="preserve">Within the Bahá’í context, overviewing new sacred writings to be studied, asking oneself questions, and</w:t>
      </w:r>
    </w:p>
    <w:p>
      <w:pPr>
        <w:ind w:left="360"/>
      </w:pPr>
      <w:r>
        <w:rPr>
          <w:i/>
        </w:rPr>
        <w:t xml:space="preserve">trying to understand the content of the new information promotes subsequent comprehehsion of new material. An</w:t>
      </w:r>
    </w:p>
    <w:p>
      <w:pPr>
        <w:ind w:left="360"/>
      </w:pPr>
      <w:r>
        <w:rPr>
          <w:i/>
        </w:rPr>
        <w:t xml:space="preserve">excellent example of this is the interactive approach used in the Bahá’í Institute Process. Here, group-based study of</w:t>
      </w:r>
    </w:p>
    <w:p>
      <w:pPr>
        <w:ind w:left="360"/>
      </w:pPr>
      <w:r>
        <w:rPr>
          <w:i/>
        </w:rPr>
        <w:t xml:space="preserve">the Bahá’í writings allows the collaborative creation of knowledge through Vygotskian social interaction. Bahá’í</w:t>
      </w:r>
    </w:p>
    <w:p>
      <w:pPr>
        <w:ind w:left="360"/>
      </w:pPr>
      <w:r>
        <w:rPr>
          <w:i/>
        </w:rPr>
        <w:t xml:space="preserve">prayers and writings are often difficult to understand, not only because of their linguistic complexity but also</w:t>
      </w:r>
    </w:p>
    <w:p>
      <w:pPr>
        <w:ind w:left="360"/>
      </w:pPr>
      <w:r>
        <w:rPr>
          <w:i/>
        </w:rPr>
        <w:t xml:space="preserve">because of their cultural grounding in Islam and the stylistic features of the Persian and Arabic languages. Reading</w:t>
      </w:r>
    </w:p>
    <w:p>
      <w:pPr>
        <w:ind w:left="360"/>
      </w:pPr>
      <w:r>
        <w:rPr>
          <w:i/>
        </w:rPr>
        <w:t xml:space="preserve">about or discussing the Bahá’í writings assists the learner’s comprehension. Furthermore, such overviewing not only</w:t>
      </w:r>
    </w:p>
    <w:p>
      <w:pPr>
        <w:ind w:left="360"/>
      </w:pPr>
      <w:r>
        <w:rPr>
          <w:i/>
        </w:rPr>
        <w:t xml:space="preserve">will enhance the establishment of links between what is already known and the new material but also will reinforce</w:t>
      </w:r>
    </w:p>
    <w:p>
      <w:pPr>
        <w:ind w:left="360"/>
      </w:pPr>
      <w:r>
        <w:rPr>
          <w:i/>
        </w:rPr>
        <w:t xml:space="preserve">the individual’s ability to notice desired virtues in the actions of others around her.</w:t>
      </w:r>
    </w:p>
    <w:p>
      <w:pPr>
        <w:ind w:left="360"/>
      </w:pPr>
      <w:r>
        <w:rPr>
          <w:i/>
        </w:rPr>
        <w:t xml:space="preserve">Goal setting, the second type of metacognitive strategy, is one of the most important determinants of</w:t>
      </w:r>
    </w:p>
    <w:p>
      <w:pPr>
        <w:ind w:left="360"/>
      </w:pPr>
      <w:r>
        <w:rPr>
          <w:i/>
        </w:rPr>
        <w:t xml:space="preserve">success. Psychological research (see Pintrich, Brown, and Weinstein, Student Motivation) indicates that goal setting</w:t>
      </w:r>
    </w:p>
    <w:p>
      <w:pPr>
        <w:ind w:left="360"/>
      </w:pPr>
      <w:r>
        <w:rPr>
          <w:i/>
        </w:rPr>
        <w:t xml:space="preserve">is a major factor in successful task performance, and educational studies have found that groups which set goals</w:t>
      </w:r>
    </w:p>
    <w:p>
      <w:pPr>
        <w:ind w:left="360"/>
      </w:pPr>
      <w:r>
        <w:rPr>
          <w:i/>
        </w:rPr>
        <w:t xml:space="preserve">outperform all other types of groups (see Punnett, “Goal Setting and Performance” and “Goal Setting: An</w:t>
      </w:r>
    </w:p>
    <w:p>
      <w:pPr>
        <w:ind w:left="360"/>
      </w:pPr>
      <w:r>
        <w:rPr>
          <w:i/>
        </w:rPr>
        <w:t xml:space="preserve">Extension”; Morgan, “Self-Monitoring”). Thus, setting goals for spiritual development and working toward those</w:t>
      </w:r>
    </w:p>
    <w:p>
      <w:pPr>
        <w:ind w:left="360"/>
      </w:pPr>
      <w:r>
        <w:rPr>
          <w:i/>
        </w:rPr>
        <w:t xml:space="preserve">goals is essential. In addition, individuals should make use of the power of prayer to support their efforts: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supplicate Bahá’u’lláh to assist us to overcome the failings in our own characters, and also exert</w:t>
      </w:r>
    </w:p>
    <w:p>
      <w:pPr>
        <w:ind w:left="360"/>
      </w:pPr>
      <w:r>
        <w:rPr>
          <w:i/>
        </w:rPr>
        <w:t xml:space="preserve">our own will power in mastering ourselves. (From a letter written on behalf of Shoghi Effendi to an</w:t>
      </w:r>
    </w:p>
    <w:p>
      <w:pPr>
        <w:ind w:left="360"/>
      </w:pPr>
      <w:r>
        <w:rPr>
          <w:i/>
        </w:rPr>
        <w:t xml:space="preserve">individual believer, January 27, 1945, qtd. in Unfolding Destiny 442)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Regular self-appraisal is a critical step in determining the extent to which spiritual goals have been</w:t>
      </w:r>
    </w:p>
    <w:p>
      <w:pPr>
        <w:ind w:left="360"/>
      </w:pPr>
      <w:r>
        <w:rPr>
          <w:i/>
        </w:rPr>
        <w:t xml:space="preserve">achieved. In The Hidden Words (Arabic 31), Bahá’u’lláh admonishes individuals to engage in daily reflection on</w:t>
      </w:r>
    </w:p>
    <w:p>
      <w:pPr>
        <w:ind w:left="360"/>
      </w:pPr>
      <w:r>
        <w:rPr>
          <w:i/>
        </w:rPr>
        <w:t xml:space="preserve">their actions (11). The writings of Shoghi Effendi, in particular, refer to the need for “daily vigilance” (Advent of</w:t>
      </w:r>
    </w:p>
    <w:p>
      <w:pPr>
        <w:ind w:left="360"/>
      </w:pPr>
      <w:r>
        <w:rPr>
          <w:i/>
        </w:rPr>
        <w:t xml:space="preserve">Divine Justice 30). Such evaluation includes both self-monitoring during attempts to behave in ways that exemplify</w:t>
      </w:r>
    </w:p>
    <w:p>
      <w:pPr>
        <w:ind w:left="360"/>
      </w:pPr>
      <w:r>
        <w:rPr>
          <w:i/>
        </w:rPr>
        <w:t xml:space="preserve">virtues as well as assessment and reflection afterwards. Through careful and realistic self-appraisal, the feelings of</w:t>
      </w:r>
    </w:p>
    <w:p>
      <w:pPr>
        <w:ind w:left="360"/>
      </w:pPr>
      <w:r>
        <w:rPr>
          <w:i/>
        </w:rPr>
        <w:t xml:space="preserve">remorse and regret that accompany the failure to manifest virtues and qualities can become feedback which</w:t>
      </w:r>
    </w:p>
    <w:p>
      <w:pPr>
        <w:ind w:left="360"/>
      </w:pPr>
      <w:r>
        <w:rPr>
          <w:i/>
        </w:rPr>
        <w:t xml:space="preserve">facilitates successful behavior in the future. In cognitive psychology, appraisal theory is a well-researched new area</w:t>
      </w:r>
    </w:p>
    <w:p>
      <w:pPr>
        <w:ind w:left="360"/>
      </w:pPr>
      <w:r>
        <w:rPr>
          <w:i/>
        </w:rPr>
        <w:t xml:space="preserve">(see Lewis, “Self-Organizing” for a survey) demonstrating that self-appraisal resulting from emotion as well as</w:t>
      </w:r>
    </w:p>
    <w:p>
      <w:pPr>
        <w:ind w:left="360"/>
      </w:pPr>
      <w:r>
        <w:rPr>
          <w:i/>
        </w:rPr>
        <w:t xml:space="preserve">emotion resulting from appraisal provide significant feedback for cognitive restructuring.</w:t>
      </w:r>
    </w:p>
    <w:p>
      <w:pPr>
        <w:ind w:left="360"/>
      </w:pPr>
      <w:r>
        <w:rPr>
          <w:i/>
        </w:rPr>
        <w:t xml:space="preserve">2. Affective Strategies. As used in the social sciences, the term “affective” refers to an individual’s “affect” or</w:t>
      </w:r>
    </w:p>
    <w:p>
      <w:pPr>
        <w:ind w:left="360"/>
      </w:pPr>
      <w:r>
        <w:rPr>
          <w:i/>
        </w:rPr>
        <w:t xml:space="preserve">emotional state, Included are attitudes, feelings, motivations, and values. In second-language learning, affective</w:t>
      </w:r>
    </w:p>
    <w:p>
      <w:pPr>
        <w:ind w:left="360"/>
      </w:pPr>
      <w:r>
        <w:rPr>
          <w:i/>
        </w:rPr>
        <w:t xml:space="preserve">strategies enable learners to gain control of their emotional condition during the learning process (Oxford, Language</w:t>
      </w:r>
    </w:p>
    <w:p>
      <w:pPr>
        <w:ind w:left="360"/>
      </w:pPr>
      <w:r>
        <w:rPr>
          <w:i/>
        </w:rPr>
        <w:t xml:space="preserve">164–66). Individuals often become frustrated and discouraged because of failure to manifest spiritual qualities, and</w:t>
      </w:r>
    </w:p>
    <w:p>
      <w:pPr>
        <w:ind w:left="360"/>
      </w:pPr>
      <w:r>
        <w:rPr>
          <w:i/>
        </w:rPr>
        <w:t xml:space="preserve">management of these feelings is an important component of success. Individuals must be patient with themselves,</w:t>
      </w:r>
    </w:p>
    <w:p>
      <w:pPr>
        <w:ind w:left="360"/>
      </w:pPr>
      <w:r>
        <w:rPr>
          <w:i/>
        </w:rPr>
        <w:t xml:space="preserve">realizing that transformation occurs slowly and is subject to internal processing constraints. As Shoghi Effendi</w:t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not everyone achieves easily and rapidly the victory over self. What every believer ... should realize is</w:t>
      </w:r>
    </w:p>
    <w:p>
      <w:pPr>
        <w:ind w:left="360"/>
      </w:pPr>
      <w:r>
        <w:rPr>
          <w:i/>
        </w:rPr>
        <w:t xml:space="preserve">that the Cause has the spiritual power to re-create us if we make the effort (From a letter written on behalf</w:t>
      </w:r>
    </w:p>
    <w:p>
      <w:pPr>
        <w:ind w:left="360"/>
      </w:pPr>
      <w:r>
        <w:rPr>
          <w:i/>
        </w:rPr>
        <w:t xml:space="preserve">of Shoghi Effendi to an individual believer, January 27, 1945, qtd. in Unfolding Destiny 442)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Bahá’í writings urge individuals to look away from themselves and, rather than brooding</w:t>
      </w:r>
    </w:p>
    <w:p>
      <w:pPr>
        <w:ind w:left="360"/>
      </w:pPr>
      <w:r>
        <w:rPr>
          <w:i/>
        </w:rPr>
        <w:t xml:space="preserve">on their lack of success, to rise to action and move forward: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own condition: He strongly urges you not to dwell on yourself. Each one of us, if</w:t>
      </w:r>
    </w:p>
    <w:p>
      <w:pPr>
        <w:ind w:left="360"/>
      </w:pPr>
      <w:r>
        <w:rPr>
          <w:i/>
        </w:rPr>
        <w:t xml:space="preserve">we look into our failures, is sure to feel unworthy and despondent, and this feeling only frustrates our</w:t>
      </w:r>
    </w:p>
    <w:p>
      <w:pPr>
        <w:ind w:left="360"/>
      </w:pPr>
      <w:r>
        <w:rPr>
          <w:i/>
        </w:rPr>
        <w:t xml:space="preserve">constructive efforts and wastes time. (From a letter written on behalf of Shoghi Effendi to an individual</w:t>
      </w:r>
    </w:p>
    <w:p>
      <w:pPr>
        <w:ind w:left="360"/>
      </w:pPr>
      <w:r>
        <w:rPr>
          <w:i/>
        </w:rPr>
        <w:t xml:space="preserve">believer, October 13, 1947, qtd. in Unfolding Destiny 447)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developing spiritual qualities and virtues, the best course is to avoid excessive self-preoccupation and to</w:t>
      </w:r>
    </w:p>
    <w:p>
      <w:pPr>
        <w:ind w:left="360"/>
      </w:pPr>
      <w:r>
        <w:rPr>
          <w:i/>
        </w:rPr>
        <w:t xml:space="preserve">continue to work toward specific goals and objectives.</w:t>
      </w:r>
    </w:p>
    <w:p>
      <w:pPr>
        <w:ind w:left="360"/>
      </w:pPr>
      <w:r>
        <w:rPr>
          <w:i/>
        </w:rPr>
        <w:t xml:space="preserve">Specific affective strategies to control negative emotions are the use of prayer, meditation, music, and</w:t>
      </w:r>
    </w:p>
    <w:p>
      <w:pPr>
        <w:ind w:left="360"/>
      </w:pPr>
      <w:r>
        <w:rPr>
          <w:i/>
        </w:rPr>
        <w:t xml:space="preserve">laughter, as well as frequent readings of prayers and sacred writings that emphasize the nobility of human nature and</w:t>
      </w:r>
    </w:p>
    <w:p>
      <w:pPr>
        <w:ind w:left="360"/>
      </w:pPr>
      <w:r>
        <w:rPr>
          <w:i/>
        </w:rPr>
        <w:t xml:space="preserve">the ever-present forces of divine confirmation waiting to assist those who make efforts. Writing in a diary or journal</w:t>
      </w:r>
    </w:p>
    <w:p>
      <w:pPr>
        <w:ind w:left="360"/>
      </w:pPr>
      <w:r>
        <w:rPr>
          <w:i/>
        </w:rPr>
        <w:t xml:space="preserve">is useful to keep track of events and feelings and to manage an overly severe appraisal cycle. Participation in Bahá’í</w:t>
      </w:r>
    </w:p>
    <w:p>
      <w:pPr>
        <w:ind w:left="360"/>
      </w:pPr>
      <w:r>
        <w:rPr>
          <w:i/>
        </w:rPr>
        <w:t xml:space="preserve">study groups and deepenings can lead to the sharing of feelings and the support of friends.</w:t>
      </w:r>
    </w:p>
    <w:p>
      <w:pPr>
        <w:ind w:left="360"/>
      </w:pPr>
      <w:r>
        <w:rPr>
          <w:i/>
        </w:rPr>
        <w:t xml:space="preserve">3. Social Strategies. Social strategies mediate communication and are of particular importance since the</w:t>
      </w:r>
    </w:p>
    <w:p>
      <w:pPr>
        <w:ind w:left="360"/>
      </w:pPr>
      <w:r>
        <w:rPr>
          <w:i/>
        </w:rPr>
        <w:t xml:space="preserve">manifestation of many virtues takes place during interaction with others. As one Bahá’í educator has noted, the</w:t>
      </w:r>
    </w:p>
    <w:p>
      <w:pPr>
        <w:ind w:left="360"/>
      </w:pPr>
      <w:r>
        <w:rPr>
          <w:i/>
        </w:rPr>
        <w:t xml:space="preserve">Bahá’í Faith represents a massive paradigm shift in the concept of human relations (Diehl, “Exploration and</w:t>
      </w:r>
    </w:p>
    <w:p>
      <w:pPr>
        <w:ind w:left="360"/>
      </w:pPr>
      <w:r>
        <w:rPr>
          <w:i/>
        </w:rPr>
        <w:t xml:space="preserve">Integration” 38). In cultures such as the United States, competition is the basis for many aspects of human</w:t>
      </w:r>
    </w:p>
    <w:p>
      <w:pPr>
        <w:ind w:left="360"/>
      </w:pPr>
      <w:r>
        <w:rPr>
          <w:i/>
        </w:rPr>
        <w:t xml:space="preserve">relationships, yet the Bahá’í view is based on cooperation and consultation, and the core of the Bahá’í teachings</w:t>
      </w:r>
    </w:p>
    <w:p>
      <w:pPr>
        <w:ind w:left="360"/>
      </w:pPr>
      <w:r>
        <w:rPr>
          <w:i/>
        </w:rPr>
        <w:t xml:space="preserve">regarding human relationships is love. ‘Abdu’1-Bahá instructs: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be exceedingly kind and loving toward each other, willing to forfeit life in the pathway of</w:t>
      </w:r>
    </w:p>
    <w:p>
      <w:pPr>
        <w:ind w:left="360"/>
      </w:pPr>
      <w:r>
        <w:rPr>
          <w:i/>
        </w:rPr>
        <w:t xml:space="preserve">another’s happiness. You must be ready to sacrifice your possessions in another’s behalf.... Your utmost</w:t>
      </w:r>
    </w:p>
    <w:p>
      <w:pPr>
        <w:ind w:left="360"/>
      </w:pPr>
      <w:r>
        <w:rPr>
          <w:i/>
        </w:rPr>
        <w:t xml:space="preserve">desire must be to confer happiness upon each other. (Promulgation 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manifest virtues associated with love, such as kindness, compassion, courtesy, forgiveness,</w:t>
      </w:r>
    </w:p>
    <w:p>
      <w:pPr>
        <w:ind w:left="360"/>
      </w:pPr>
      <w:r>
        <w:rPr>
          <w:i/>
        </w:rPr>
        <w:t xml:space="preserve">friendliness, and helpfulness18 during interpersonal relations, strategies such as asking questions to facilitate mutual</w:t>
      </w:r>
    </w:p>
    <w:p>
      <w:pPr>
        <w:ind w:left="360"/>
      </w:pPr>
      <w:r>
        <w:rPr>
          <w:i/>
        </w:rPr>
        <w:t xml:space="preserve">understanding and approaching interaction in a cooperative spirit are essential. Successful consultation and other</w:t>
      </w:r>
    </w:p>
    <w:p>
      <w:pPr>
        <w:ind w:left="360"/>
      </w:pPr>
      <w:r>
        <w:rPr>
          <w:i/>
        </w:rPr>
        <w:t xml:space="preserve">forms of interaction are enabled when individuals practice the strategies of empathizing with others and of becoming</w:t>
      </w:r>
    </w:p>
    <w:p>
      <w:pPr>
        <w:ind w:left="360"/>
      </w:pPr>
      <w:r>
        <w:rPr>
          <w:i/>
        </w:rPr>
        <w:t xml:space="preserve">aware of others’ thoughts and feelings through asking questions and direct observation. Keeping silent so as to</w:t>
      </w:r>
    </w:p>
    <w:p>
      <w:pPr>
        <w:ind w:left="360"/>
      </w:pPr>
      <w:r>
        <w:rPr>
          <w:i/>
        </w:rPr>
        <w:t xml:space="preserve">process fully what the other person is saying is another important strategy that receives support in the Bahá’í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Strategy Training</w:t>
      </w:r>
    </w:p>
    <w:p>
      <w:pPr>
        <w:ind w:left="360"/>
      </w:pPr>
      <w:r>
        <w:rPr>
          <w:i/>
        </w:rPr>
        <w:t xml:space="preserve">In strategy training, learners are taught specific direct and indirect strategies and then urged to apply these strategies</w:t>
      </w:r>
    </w:p>
    <w:p>
      <w:pPr>
        <w:ind w:left="360"/>
      </w:pPr>
      <w:r>
        <w:rPr>
          <w:i/>
        </w:rPr>
        <w:t xml:space="preserve">to their situation. Although many strategies take place mentally and cannot be directly assessed (Oxford, Language</w:t>
      </w:r>
    </w:p>
    <w:p>
      <w:pPr>
        <w:ind w:left="360"/>
      </w:pPr>
      <w:r>
        <w:rPr>
          <w:i/>
        </w:rPr>
        <w:t xml:space="preserve">194), cooperation with others, consulting during decision making rather than competing, and asking questions for</w:t>
      </w:r>
    </w:p>
    <w:p>
      <w:pPr>
        <w:ind w:left="360"/>
      </w:pPr>
      <w:r>
        <w:rPr>
          <w:i/>
        </w:rPr>
        <w:t xml:space="preserve">clarification and understanding of the other person’s views are observable. The individual can observe herself</w:t>
      </w:r>
    </w:p>
    <w:p>
      <w:pPr>
        <w:ind w:left="360"/>
      </w:pPr>
      <w:r>
        <w:rPr>
          <w:i/>
        </w:rPr>
        <w:t xml:space="preserve">putting these strategies into operation and can also notice them in the actions of others. Oxford suggests six steps</w:t>
      </w:r>
    </w:p>
    <w:p>
      <w:pPr>
        <w:ind w:left="360"/>
      </w:pPr>
      <w:r>
        <w:rPr>
          <w:i/>
        </w:rPr>
        <w:t xml:space="preserve">that can be applied to the spiritualization process (Language 204):</w:t>
      </w:r>
    </w:p>
    <w:p>
      <w:pPr>
        <w:ind w:left="360"/>
      </w:pPr>
      <w:r>
        <w:rPr>
          <w:i/>
        </w:rPr>
        <w:t xml:space="preserve">1. Determining One’s Needs. What are the virtues and qualities the individual most wants to develop? These should</w:t>
      </w:r>
    </w:p>
    <w:p>
      <w:pPr>
        <w:ind w:left="360"/>
      </w:pPr>
      <w:r>
        <w:rPr>
          <w:i/>
        </w:rPr>
        <w:t xml:space="preserve">be identified and written down so as to focus attention. Passages from the Bahá’í writings dealing with the selected</w:t>
      </w:r>
    </w:p>
    <w:p>
      <w:pPr>
        <w:ind w:left="360"/>
      </w:pPr>
      <w:r>
        <w:rPr>
          <w:i/>
        </w:rPr>
        <w:t xml:space="preserve">virtues should be collected and reviewed regularly. Specific prayers for the attainment of virtues should be said.</w:t>
      </w:r>
    </w:p>
    <w:p>
      <w:pPr>
        <w:ind w:left="360"/>
      </w:pPr>
      <w:r>
        <w:rPr>
          <w:i/>
        </w:rPr>
        <w:t xml:space="preserve">2. Determining Appropriate Strategies and Combining Them in a Program of Strategy Use. The individual’s</w:t>
      </w:r>
    </w:p>
    <w:p>
      <w:pPr>
        <w:ind w:left="360"/>
      </w:pPr>
      <w:r>
        <w:rPr>
          <w:i/>
        </w:rPr>
        <w:t xml:space="preserve">conscious commitment and effort are involved during this important step. Research indicates that learners who</w:t>
      </w:r>
    </w:p>
    <w:p>
      <w:pPr>
        <w:ind w:left="360"/>
      </w:pPr>
      <w:r>
        <w:rPr>
          <w:i/>
        </w:rPr>
        <w:t xml:space="preserve">actively use a combination of strategies tend to be more successful than those who do not report planned strategy use</w:t>
      </w:r>
    </w:p>
    <w:p>
      <w:pPr>
        <w:ind w:left="360"/>
      </w:pPr>
      <w:r>
        <w:rPr>
          <w:i/>
        </w:rPr>
        <w:t xml:space="preserve">(see Oxford and Leaver, “A Synthesis”).</w:t>
      </w:r>
    </w:p>
    <w:p>
      <w:pPr>
        <w:ind w:left="360"/>
      </w:pPr>
      <w:r>
        <w:rPr>
          <w:i/>
        </w:rPr>
        <w:t xml:space="preserve">3. Considering Individual Preferences. The learner’s cultural background, dominant intelligence type, and</w:t>
      </w:r>
    </w:p>
    <w:p>
      <w:pPr>
        <w:ind w:left="360"/>
      </w:pPr>
      <w:r>
        <w:rPr>
          <w:i/>
        </w:rPr>
        <w:t xml:space="preserve">individual learning style preference may predispose some types of strategies to be more successful than others.</w:t>
      </w:r>
    </w:p>
    <w:p>
      <w:pPr>
        <w:ind w:left="360"/>
      </w:pPr>
      <w:r>
        <w:rPr>
          <w:i/>
        </w:rPr>
        <w:t xml:space="preserve">Several large projects have investigated individual differences such as personality type,19 attitudes, strategy use,</w:t>
      </w:r>
    </w:p>
    <w:p>
      <w:pPr>
        <w:ind w:left="360"/>
      </w:pPr>
      <w:r>
        <w:rPr>
          <w:i/>
        </w:rPr>
        <w:t xml:space="preserve">aptitude, and motivation, and confirm their relationship to learning success (summarized in Carrell, Prince, and</w:t>
      </w:r>
    </w:p>
    <w:p>
      <w:pPr>
        <w:ind w:left="360"/>
      </w:pPr>
      <w:r>
        <w:rPr>
          <w:i/>
        </w:rPr>
        <w:t xml:space="preserve">Astika, “Personality Types”). Positive correlations were observed between personality types and preference for</w:t>
      </w:r>
    </w:p>
    <w:p>
      <w:pPr>
        <w:ind w:left="360"/>
      </w:pPr>
      <w:r>
        <w:rPr>
          <w:i/>
        </w:rPr>
        <w:t xml:space="preserve">certain strategies. In the spiritualization process, this is a valid consideration. Individuals should be aware of their</w:t>
      </w:r>
    </w:p>
    <w:p>
      <w:pPr>
        <w:ind w:left="360"/>
      </w:pPr>
      <w:r>
        <w:rPr>
          <w:i/>
        </w:rPr>
        <w:t xml:space="preserve">personality type and should select strategies that are easy and appealing to use.</w:t>
      </w:r>
    </w:p>
    <w:p>
      <w:pPr>
        <w:ind w:left="360"/>
      </w:pPr>
      <w:r>
        <w:rPr>
          <w:i/>
        </w:rPr>
        <w:t xml:space="preserve">4. Preparing Materials and Activities. Preparation of materials and activities can include the preparation of Bahá’í</w:t>
      </w:r>
    </w:p>
    <w:p>
      <w:pPr>
        <w:ind w:left="360"/>
      </w:pPr>
      <w:r>
        <w:rPr>
          <w:i/>
        </w:rPr>
        <w:t xml:space="preserve">writings on desirable virtues, the organization of study groups, participation in the Bahá’í Institute Process, and the</w:t>
      </w:r>
    </w:p>
    <w:p>
      <w:pPr>
        <w:ind w:left="360"/>
      </w:pPr>
      <w:r>
        <w:rPr>
          <w:i/>
        </w:rPr>
        <w:t xml:space="preserve">keeping of a Virtues Diary.</w:t>
      </w:r>
    </w:p>
    <w:p>
      <w:pPr>
        <w:ind w:left="360"/>
      </w:pPr>
      <w:r>
        <w:rPr>
          <w:i/>
        </w:rPr>
        <w:t xml:space="preserve">5. Actively Applying Strategies to a Learning Situation. This article has suggested that practicing strategy use is a</w:t>
      </w:r>
    </w:p>
    <w:p>
      <w:pPr>
        <w:ind w:left="360"/>
      </w:pPr>
      <w:r>
        <w:rPr>
          <w:i/>
        </w:rPr>
        <w:t xml:space="preserve">critical step in the spiritualization process.</w:t>
      </w:r>
    </w:p>
    <w:p>
      <w:pPr>
        <w:ind w:left="360"/>
      </w:pPr>
      <w:r>
        <w:rPr>
          <w:i/>
        </w:rPr>
        <w:t xml:space="preserve">6. Evaluating and Revising Strategy Use. The individual should evaluate the effectiveness of strategies and, if</w:t>
      </w:r>
    </w:p>
    <w:p>
      <w:pPr>
        <w:ind w:left="360"/>
      </w:pPr>
      <w:r>
        <w:rPr>
          <w:i/>
        </w:rPr>
        <w:t xml:space="preserve">necessary, revise their use. Research indicates that strategy training is most effective when learners understand why</w:t>
      </w:r>
    </w:p>
    <w:p>
      <w:pPr>
        <w:ind w:left="360"/>
      </w:pPr>
      <w:r>
        <w:rPr>
          <w:i/>
        </w:rPr>
        <w:t xml:space="preserve">a particular strategy is useful, how it can be transferred to different tasks, and how they can evaluate success (see the</w:t>
      </w:r>
    </w:p>
    <w:p>
      <w:pPr>
        <w:ind w:left="360"/>
      </w:pPr>
      <w:r>
        <w:rPr>
          <w:i/>
        </w:rPr>
        <w:t xml:space="preserve">summary in Oxford and Leaver, “A Synthesis”). The research on appraisal discussed above provides empirical</w:t>
      </w:r>
    </w:p>
    <w:p>
      <w:pPr>
        <w:ind w:left="360"/>
      </w:pPr>
      <w:r>
        <w:rPr>
          <w:i/>
        </w:rPr>
        <w:t xml:space="preserve">support for the significance of evaluation and accompanying emotional factors in self-organization.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This article has presented an analysis of the spiritualization process and has presented evidence from the Bahá’í</w:t>
      </w:r>
    </w:p>
    <w:p>
      <w:pPr>
        <w:ind w:left="360"/>
      </w:pPr>
      <w:r>
        <w:rPr>
          <w:i/>
        </w:rPr>
        <w:t xml:space="preserve">writings that suggests it may be age—sensitive, occurring easily in the child through appropriate moral education</w:t>
      </w:r>
    </w:p>
    <w:p>
      <w:pPr>
        <w:ind w:left="360"/>
      </w:pPr>
      <w:r>
        <w:rPr>
          <w:i/>
        </w:rPr>
        <w:t xml:space="preserve">and training, but only by attention and effort in the adult. In attempting to describe the cognitive nature of</w:t>
      </w:r>
    </w:p>
    <w:p>
      <w:pPr>
        <w:ind w:left="360"/>
      </w:pPr>
      <w:r>
        <w:rPr>
          <w:i/>
        </w:rPr>
        <w:t xml:space="preserve">spiritualization in adults, perhaps more questions have been raised than answered. However, this report is</w:t>
      </w:r>
    </w:p>
    <w:p>
      <w:pPr>
        <w:ind w:left="360"/>
      </w:pPr>
      <w:r>
        <w:rPr>
          <w:i/>
        </w:rPr>
        <w:t xml:space="preserve">exploratory and hypothesis generating rather than hypothesis testing, and it has identified important areas for future</w:t>
      </w:r>
    </w:p>
    <w:p>
      <w:pPr>
        <w:ind w:left="360"/>
      </w:pPr>
      <w:r>
        <w:rPr>
          <w:i/>
        </w:rPr>
        <w:t xml:space="preserve">research, particularly investigations of strategy use during the study of Bahá’í writings, participation in community</w:t>
      </w:r>
    </w:p>
    <w:p>
      <w:pPr>
        <w:ind w:left="360"/>
      </w:pPr>
      <w:r>
        <w:rPr>
          <w:i/>
        </w:rPr>
        <w:t xml:space="preserve">and administrative activities, and in personal development.</w:t>
      </w:r>
    </w:p>
    <w:p>
      <w:pPr>
        <w:ind w:left="360"/>
      </w:pPr>
      <w:r>
        <w:rPr>
          <w:i/>
        </w:rPr>
        <w:t xml:space="preserve">As an aid to spiritualization, specific learning strategies from the field of education have been presented,</w:t>
      </w:r>
    </w:p>
    <w:p>
      <w:pPr>
        <w:ind w:left="360"/>
      </w:pPr>
      <w:r>
        <w:rPr>
          <w:i/>
        </w:rPr>
        <w:t xml:space="preserve">with suggestions for their application to the development of virtues. These strategies can provide individuals with a</w:t>
      </w:r>
    </w:p>
    <w:p>
      <w:pPr>
        <w:ind w:left="360"/>
      </w:pPr>
      <w:r>
        <w:rPr>
          <w:i/>
        </w:rPr>
        <w:t xml:space="preserve">powerful, active means to control their own spiritualization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layperson’s overview of cognitive psychology, see Eysenck and Keane’s excellent Cognitive</w:t>
      </w:r>
    </w:p>
    <w:p>
      <w:pPr>
        <w:ind w:left="360"/>
      </w:pPr>
      <w:r>
        <w:rPr>
          <w:i/>
        </w:rPr>
        <w:t xml:space="preserve">Psychology: A Student’s Handbook.</w:t>
      </w:r>
    </w:p>
    <w:p>
      <w:pPr>
        <w:ind w:left="360"/>
      </w:pPr>
      <w:r>
        <w:rPr>
          <w:i/>
        </w:rPr>
        <w:t xml:space="preserve">2. For a discussion of the controversial history of memory research, see Schwartz and Reisberg, Learning</w:t>
      </w:r>
    </w:p>
    <w:p>
      <w:pPr>
        <w:ind w:left="360"/>
      </w:pPr>
      <w:r>
        <w:rPr>
          <w:i/>
        </w:rPr>
        <w:t xml:space="preserve">and Memory. See Smyth, et al., Cognition in Action for descriptions of the processing pathways for various sensory</w:t>
      </w:r>
    </w:p>
    <w:p>
      <w:pPr>
        <w:ind w:left="360"/>
      </w:pPr>
      <w:r>
        <w:rPr>
          <w:i/>
        </w:rPr>
        <w:t xml:space="preserve">inputs.</w:t>
      </w:r>
    </w:p>
    <w:p>
      <w:pPr>
        <w:ind w:left="360"/>
      </w:pPr>
      <w:r>
        <w:rPr>
          <w:i/>
        </w:rPr>
        <w:t xml:space="preserve">3. Jackendoff is a leading researcher linking the field of generative linguistics and cognitive psychology.</w:t>
      </w:r>
    </w:p>
    <w:p>
      <w:pPr>
        <w:ind w:left="360"/>
      </w:pPr>
      <w:r>
        <w:rPr>
          <w:i/>
        </w:rPr>
        <w:t xml:space="preserve">He investigates the relationship of language structure (syntax) to meaning (semantics) and suggests that the two are</w:t>
      </w:r>
    </w:p>
    <w:p>
      <w:pPr>
        <w:ind w:left="360"/>
      </w:pPr>
      <w:r>
        <w:rPr>
          <w:i/>
        </w:rPr>
        <w:t xml:space="preserve">usually linked. He also argues that meaning is stored in the mind in two ways: An algebraic format for concepts (i.e.,</w:t>
      </w:r>
    </w:p>
    <w:p>
      <w:pPr>
        <w:ind w:left="360"/>
      </w:pPr>
      <w:r>
        <w:rPr>
          <w:i/>
        </w:rPr>
        <w:t xml:space="preserve">[HAS-A-BACK] for chair), and a three-dimensional geometric format for perceptual information.</w:t>
      </w:r>
    </w:p>
    <w:p>
      <w:pPr>
        <w:ind w:left="360"/>
      </w:pPr>
      <w:r>
        <w:rPr>
          <w:i/>
        </w:rPr>
        <w:t xml:space="preserve">4. For a technical presentation of research on the creation of semantic knowledge and representations, see</w:t>
      </w:r>
    </w:p>
    <w:p>
      <w:pPr>
        <w:ind w:left="360"/>
      </w:pPr>
      <w:r>
        <w:rPr>
          <w:i/>
        </w:rPr>
        <w:t xml:space="preserve">the theme issue of Memory 3 (1995): 3, 4.</w:t>
      </w:r>
    </w:p>
    <w:p>
      <w:pPr>
        <w:ind w:left="360"/>
      </w:pPr>
      <w:r>
        <w:rPr>
          <w:i/>
        </w:rPr>
        <w:t xml:space="preserve">5. ‘Abdu’l-Bahá cautions that both inspiration and satanic promptings are the “influx of the human heart”</w:t>
      </w:r>
    </w:p>
    <w:p>
      <w:pPr>
        <w:ind w:left="360"/>
      </w:pPr>
      <w:r>
        <w:rPr>
          <w:i/>
        </w:rPr>
        <w:t xml:space="preserve">(Promulgation 22), so an important question is how they can be differentiated. The Holy Spirit is “light and</w:t>
      </w:r>
    </w:p>
    <w:p>
      <w:pPr>
        <w:ind w:left="360"/>
      </w:pPr>
      <w:r>
        <w:rPr>
          <w:i/>
        </w:rPr>
        <w:t xml:space="preserve">knowledge itself” (Promulgation 22) and only it can provide the necessary knowledge to distinguish between</w:t>
      </w:r>
    </w:p>
    <w:p>
      <w:pPr>
        <w:ind w:left="360"/>
      </w:pPr>
      <w:r>
        <w:rPr>
          <w:i/>
        </w:rPr>
        <w:t xml:space="preserve">inspiration anti erroneous thinking. “Through it [the Holy Spirit] the human mind is quickened and fortified into tree</w:t>
      </w:r>
    </w:p>
    <w:p>
      <w:pPr>
        <w:ind w:left="360"/>
      </w:pPr>
      <w:r>
        <w:rPr>
          <w:i/>
        </w:rPr>
        <w:t xml:space="preserve">conclusions sod perfect knowledge” (Promulgation 22). Elsewhere, ‘Abdu’l-Bahá says that the “spirit of man is the</w:t>
      </w:r>
    </w:p>
    <w:p>
      <w:pPr>
        <w:ind w:left="360"/>
      </w:pPr>
      <w:r>
        <w:rPr>
          <w:i/>
        </w:rPr>
        <w:t xml:space="preserve">meeting between man and God” (Promulgation 239). This suggests that there is an interface between cognition and</w:t>
      </w:r>
    </w:p>
    <w:p>
      <w:pPr>
        <w:ind w:left="360"/>
      </w:pPr>
      <w:r>
        <w:rPr>
          <w:i/>
        </w:rPr>
        <w:t xml:space="preserve">the Holy Spirit whereby the latter guides and informs the former (Promulgation 21). The nature of this interface is</w:t>
      </w:r>
    </w:p>
    <w:p>
      <w:pPr>
        <w:ind w:left="360"/>
      </w:pPr>
      <w:r>
        <w:rPr>
          <w:i/>
        </w:rPr>
        <w:t xml:space="preserve">an important area for future psychological investigation.</w:t>
      </w:r>
    </w:p>
    <w:p>
      <w:pPr>
        <w:ind w:left="360"/>
      </w:pPr>
      <w:r>
        <w:rPr>
          <w:i/>
        </w:rPr>
        <w:t xml:space="preserve">6. Interestingly, a strong body of evidence supporting the existence of innate, age-sensitive linguistic</w:t>
      </w:r>
    </w:p>
    <w:p>
      <w:pPr>
        <w:ind w:left="360"/>
      </w:pPr>
      <w:r>
        <w:rPr>
          <w:i/>
        </w:rPr>
        <w:t xml:space="preserve">parameters, which are “set” upon receiving minimum input, comes from studies of songbirds. Between the ages of</w:t>
      </w:r>
    </w:p>
    <w:p>
      <w:pPr>
        <w:ind w:left="360"/>
      </w:pPr>
      <w:r>
        <w:rPr>
          <w:i/>
        </w:rPr>
        <w:t xml:space="preserve">ten and fifteen days, the hatchlings of birds such as chaffinches must be exposed to the song of the mate of their</w:t>
      </w:r>
    </w:p>
    <w:p>
      <w:pPr>
        <w:ind w:left="360"/>
      </w:pPr>
      <w:r>
        <w:rPr>
          <w:i/>
        </w:rPr>
        <w:t xml:space="preserve">species in order to acquire song ability. After this period, they are unable to learn to sing (see Demers, “Linguistics</w:t>
      </w:r>
    </w:p>
    <w:p>
      <w:pPr>
        <w:ind w:left="360"/>
      </w:pPr>
      <w:r>
        <w:rPr>
          <w:i/>
        </w:rPr>
        <w:t xml:space="preserve">and Animal Communication”). Additional arguments supporting an innate human linguistic system are the existence</w:t>
      </w:r>
    </w:p>
    <w:p>
      <w:pPr>
        <w:ind w:left="360"/>
      </w:pPr>
      <w:r>
        <w:rPr>
          <w:i/>
        </w:rPr>
        <w:t xml:space="preserve">of regular syntax in pidgin and Creole languages (simplified languages for communication between two or more</w:t>
      </w:r>
    </w:p>
    <w:p>
      <w:pPr>
        <w:ind w:left="360"/>
      </w:pPr>
      <w:r>
        <w:rPr>
          <w:i/>
        </w:rPr>
        <w:t xml:space="preserve">linguistic groups), and the new field of genetic linguistics, which investigates inherited language disabilities (see</w:t>
      </w:r>
    </w:p>
    <w:p>
      <w:pPr>
        <w:ind w:left="360"/>
      </w:pPr>
      <w:r>
        <w:rPr>
          <w:i/>
        </w:rPr>
        <w:t xml:space="preserve">Harley, The Psychology of Language). Furthermore, recent neurobiological results obtained from brain scans</w:t>
      </w:r>
    </w:p>
    <w:p>
      <w:pPr>
        <w:ind w:left="360"/>
      </w:pPr>
      <w:r>
        <w:rPr>
          <w:i/>
        </w:rPr>
        <w:t xml:space="preserve">indicate that languages learned in childhood are actually located in a different part of the brain from languages</w:t>
      </w:r>
    </w:p>
    <w:p>
      <w:pPr>
        <w:ind w:left="360"/>
      </w:pPr>
      <w:r>
        <w:rPr>
          <w:i/>
        </w:rPr>
        <w:t xml:space="preserve">learned by adults (Nature [July 12, 1997]).</w:t>
      </w:r>
    </w:p>
    <w:p>
      <w:pPr>
        <w:ind w:left="360"/>
      </w:pPr>
      <w:r>
        <w:rPr>
          <w:i/>
        </w:rPr>
        <w:t xml:space="preserve">7. A similar nativist argument for cognition itself has been proposed (see Jackendoff, Semantic Structures)</w:t>
      </w:r>
    </w:p>
    <w:p>
      <w:pPr>
        <w:ind w:left="360"/>
      </w:pPr>
      <w:r>
        <w:rPr>
          <w:i/>
        </w:rPr>
        <w:t xml:space="preserve">whereby the language of thought already exists in the mind as preexisting semantic categories. Such considerations</w:t>
      </w:r>
    </w:p>
    <w:p>
      <w:pPr>
        <w:ind w:left="360"/>
      </w:pPr>
      <w:r>
        <w:rPr>
          <w:i/>
        </w:rPr>
        <w:t xml:space="preserve">derive from philosophic rationalists such as Plato and Descartes, who maintained that certain fundamental ideas are</w:t>
      </w:r>
    </w:p>
    <w:p>
      <w:pPr>
        <w:ind w:left="360"/>
      </w:pPr>
      <w:r>
        <w:rPr>
          <w:i/>
        </w:rPr>
        <w:t xml:space="preserve">innate. Opposing this argument are the ideas of the empiricists such as Locke and Hume, who maintain that all</w:t>
      </w:r>
    </w:p>
    <w:p>
      <w:pPr>
        <w:ind w:left="360"/>
      </w:pPr>
      <w:r>
        <w:rPr>
          <w:i/>
        </w:rPr>
        <w:t xml:space="preserve">knowledge is derived from experience—the tabula rasa (blank tablet) concept.</w:t>
      </w:r>
    </w:p>
    <w:p>
      <w:pPr>
        <w:ind w:left="360"/>
      </w:pPr>
      <w:r>
        <w:rPr>
          <w:i/>
        </w:rPr>
        <w:t xml:space="preserve">8. It is suggested that myelination of neuron connections is responsible fur critical period effects (see</w:t>
      </w:r>
    </w:p>
    <w:p>
      <w:pPr>
        <w:ind w:left="360"/>
      </w:pPr>
      <w:r>
        <w:rPr>
          <w:i/>
        </w:rPr>
        <w:t xml:space="preserve">Pulvermuller and Schumann. “Neurobiological Mechanisms”). Here, the cell axons become coated with a protective</w:t>
      </w:r>
    </w:p>
    <w:p>
      <w:pPr>
        <w:ind w:left="360"/>
      </w:pPr>
      <w:r>
        <w:rPr>
          <w:i/>
        </w:rPr>
        <w:t xml:space="preserve">cover of myelin to facilitate the flow of electricity and preserve automatized behavior, but the plasticity of the cell in</w:t>
      </w:r>
    </w:p>
    <w:p>
      <w:pPr>
        <w:ind w:left="360"/>
      </w:pPr>
      <w:r>
        <w:rPr>
          <w:i/>
        </w:rPr>
        <w:t xml:space="preserve">forming new connections is thereby severely limited. Thus, new learning takes place more slowly.</w:t>
      </w:r>
    </w:p>
    <w:p>
      <w:pPr>
        <w:ind w:left="360"/>
      </w:pPr>
      <w:r>
        <w:rPr>
          <w:i/>
        </w:rPr>
        <w:t xml:space="preserve">9. For a thorough review of the evidence supporting the critical-period hypothesis in language learning, see</w:t>
      </w:r>
    </w:p>
    <w:p>
      <w:pPr>
        <w:ind w:left="360"/>
      </w:pPr>
      <w:r>
        <w:rPr>
          <w:i/>
        </w:rPr>
        <w:t xml:space="preserve">Long, “Maturational Constraints on Language Development.” For a discussion of critical-period effects on UG, see</w:t>
      </w:r>
    </w:p>
    <w:p>
      <w:pPr>
        <w:ind w:left="360"/>
      </w:pPr>
      <w:r>
        <w:rPr>
          <w:i/>
        </w:rPr>
        <w:t xml:space="preserve">Johnson and Newport, “Critical Perios Effects on Universal Properties of Language.”</w:t>
      </w:r>
    </w:p>
    <w:p>
      <w:pPr>
        <w:ind w:left="360"/>
      </w:pPr>
      <w:r>
        <w:rPr>
          <w:i/>
        </w:rPr>
        <w:t xml:space="preserve">10. Connectionism, considered by many to be an important new paradigm explaining psychological</w:t>
      </w:r>
    </w:p>
    <w:p>
      <w:pPr>
        <w:ind w:left="360"/>
      </w:pPr>
      <w:r>
        <w:rPr>
          <w:i/>
        </w:rPr>
        <w:t xml:space="preserve">function, is a theory based on the activation and interaction of a large number of simple, neuron-like processing</w:t>
      </w:r>
    </w:p>
    <w:p>
      <w:pPr>
        <w:ind w:left="360"/>
      </w:pPr>
      <w:r>
        <w:rPr>
          <w:i/>
        </w:rPr>
        <w:t xml:space="preserve">units. Connectionist models are also referred to as neural networks or parallel distributed processing (PDP) models.</w:t>
      </w:r>
    </w:p>
    <w:p>
      <w:pPr>
        <w:ind w:left="360"/>
      </w:pPr>
      <w:r>
        <w:rPr>
          <w:i/>
        </w:rPr>
        <w:t xml:space="preserve">11. The biological basis for many forms of behavior is now well established for a range of organisms,</w:t>
      </w:r>
    </w:p>
    <w:p>
      <w:pPr>
        <w:ind w:left="360"/>
      </w:pPr>
      <w:r>
        <w:rPr>
          <w:i/>
        </w:rPr>
        <w:t xml:space="preserve">including humans. For example, various mental disorders save been shown to be mediated by chemical imbalances</w:t>
      </w:r>
    </w:p>
    <w:p>
      <w:pPr>
        <w:ind w:left="360"/>
      </w:pPr>
      <w:r>
        <w:rPr>
          <w:i/>
        </w:rPr>
        <w:t xml:space="preserve">in the brain, and in the field of sociobiology, researchers such as Wilson (Sociobiology) have argued for the</w:t>
      </w:r>
    </w:p>
    <w:p>
      <w:pPr>
        <w:ind w:left="360"/>
      </w:pPr>
      <w:r>
        <w:rPr>
          <w:i/>
        </w:rPr>
        <w:t xml:space="preserve">existence of genetically determined behavior such as altruism, suggesting that it confers survival advantages for a</w:t>
      </w:r>
    </w:p>
    <w:p>
      <w:pPr>
        <w:ind w:left="360"/>
      </w:pPr>
      <w:r>
        <w:rPr>
          <w:i/>
        </w:rPr>
        <w:t xml:space="preserve">species, although not for the individuals who sacrifice themselves so that their offspring can live. However,</w:t>
      </w:r>
    </w:p>
    <w:p>
      <w:pPr>
        <w:ind w:left="360"/>
      </w:pPr>
      <w:r>
        <w:rPr>
          <w:i/>
        </w:rPr>
        <w:t xml:space="preserve">arguments for the importance of free will over biological determinism emphasize that undesirable human behavior</w:t>
      </w:r>
    </w:p>
    <w:p>
      <w:pPr>
        <w:ind w:left="360"/>
      </w:pPr>
      <w:r>
        <w:rPr>
          <w:i/>
        </w:rPr>
        <w:t xml:space="preserve">such as war, violence, and aggression are not inevitable and can be changed. For further discussion, see Avila,</w:t>
      </w:r>
    </w:p>
    <w:p>
      <w:pPr>
        <w:ind w:left="360"/>
      </w:pPr>
      <w:r>
        <w:rPr>
          <w:i/>
        </w:rPr>
        <w:t xml:space="preserve">Biology: Investigating Life on Earth.</w:t>
      </w:r>
    </w:p>
    <w:p>
      <w:pPr>
        <w:ind w:left="360"/>
      </w:pPr>
      <w:r>
        <w:rPr>
          <w:i/>
        </w:rPr>
        <w:t xml:space="preserve">12. In fairness, it should be mentioned that some researchers reject this type of psychosemantic model of</w:t>
      </w:r>
    </w:p>
    <w:p>
      <w:pPr>
        <w:ind w:left="360"/>
      </w:pPr>
      <w:r>
        <w:rPr>
          <w:i/>
        </w:rPr>
        <w:t xml:space="preserve">cognition, suggesting that it reduces cognition to linguistic limitations (see Bogdan, Grounds for Cognition).</w:t>
      </w:r>
    </w:p>
    <w:p>
      <w:pPr>
        <w:ind w:left="360"/>
      </w:pPr>
      <w:r>
        <w:rPr>
          <w:i/>
        </w:rPr>
        <w:t xml:space="preserve">However, it will be seen that Vygotsky’s view’ is quite different from the arguments of linguistic determinism used</w:t>
      </w:r>
    </w:p>
    <w:p>
      <w:pPr>
        <w:ind w:left="360"/>
      </w:pPr>
      <w:r>
        <w:rPr>
          <w:i/>
        </w:rPr>
        <w:t xml:space="preserve">at the turn of the century to suggest that groups who spoke more concrete languages, such as Native American</w:t>
      </w:r>
    </w:p>
    <w:p>
      <w:pPr>
        <w:ind w:left="360"/>
      </w:pPr>
      <w:r>
        <w:rPr>
          <w:i/>
        </w:rPr>
        <w:t xml:space="preserve">languages, were mentally less developed than those linguistic groups whose languages commonly expressed</w:t>
      </w:r>
    </w:p>
    <w:p>
      <w:pPr>
        <w:ind w:left="360"/>
      </w:pPr>
      <w:r>
        <w:rPr>
          <w:i/>
        </w:rPr>
        <w:t xml:space="preserve">abstractions.</w:t>
      </w:r>
    </w:p>
    <w:p>
      <w:pPr>
        <w:ind w:left="360"/>
      </w:pPr>
      <w:r>
        <w:rPr>
          <w:i/>
        </w:rPr>
        <w:t xml:space="preserve">13. The term “higher order/level mental processes” refers to cognitive functions such as logical memory,</w:t>
      </w:r>
    </w:p>
    <w:p>
      <w:pPr>
        <w:ind w:left="360"/>
      </w:pPr>
      <w:r>
        <w:rPr>
          <w:i/>
        </w:rPr>
        <w:t xml:space="preserve">selective attention, reasoning, and analysis, as well as metacognitive activities such as problem solving (see Donato</w:t>
      </w:r>
    </w:p>
    <w:p>
      <w:pPr>
        <w:ind w:left="360"/>
      </w:pPr>
      <w:r>
        <w:rPr>
          <w:i/>
        </w:rPr>
        <w:t xml:space="preserve">and McCormick, “A Sociocultural Perspective”).</w:t>
      </w:r>
    </w:p>
    <w:p>
      <w:pPr>
        <w:ind w:left="360"/>
      </w:pPr>
      <w:r>
        <w:rPr>
          <w:i/>
        </w:rPr>
        <w:t xml:space="preserve">14. See the 1992 theme issue of Educational Psychologist 27.4 on the neurobio]ogy of the creation of</w:t>
      </w:r>
    </w:p>
    <w:p>
      <w:pPr>
        <w:ind w:left="360"/>
      </w:pPr>
      <w:r>
        <w:rPr>
          <w:i/>
        </w:rPr>
        <w:t xml:space="preserve">meaning through interaction.</w:t>
      </w:r>
    </w:p>
    <w:p>
      <w:pPr>
        <w:ind w:left="360"/>
      </w:pPr>
      <w:r>
        <w:rPr>
          <w:i/>
        </w:rPr>
        <w:t xml:space="preserve">15. See the interdisciplinary articles in Kaspar and Ketlerman, Communication Strategies.</w:t>
      </w:r>
    </w:p>
    <w:p>
      <w:pPr>
        <w:ind w:left="360"/>
      </w:pPr>
      <w:r>
        <w:rPr>
          <w:i/>
        </w:rPr>
        <w:t xml:space="preserve">16. Russian philosopher Mikhail Bakhtin (1895–1975) presents a view of cognitive development that is</w:t>
      </w:r>
    </w:p>
    <w:p>
      <w:pPr>
        <w:ind w:left="360"/>
      </w:pPr>
      <w:r>
        <w:rPr>
          <w:i/>
        </w:rPr>
        <w:t xml:space="preserve">similar to Vygotsky’s interactionist perspective, suggesting that learning is assimilation of others’ discourse. Bakhtin</w:t>
      </w:r>
    </w:p>
    <w:p>
      <w:pPr>
        <w:ind w:left="360"/>
      </w:pPr>
      <w:r>
        <w:rPr>
          <w:i/>
        </w:rPr>
        <w:t xml:space="preserve">writes, “Internally persuasive discourse... is, as it is affirmed through assimilation, tightly interwoven with ‘one’s</w:t>
      </w:r>
    </w:p>
    <w:p>
      <w:pPr>
        <w:ind w:left="360"/>
      </w:pPr>
      <w:r>
        <w:rPr>
          <w:i/>
        </w:rPr>
        <w:t xml:space="preserve">own word.’ In the everyday rounds of our consciousness, the internally persuasive word is half-ours and half-</w:t>
      </w:r>
    </w:p>
    <w:p>
      <w:pPr>
        <w:ind w:left="360"/>
      </w:pPr>
      <w:r>
        <w:rPr>
          <w:i/>
        </w:rPr>
        <w:t xml:space="preserve">someone else’s” (Bakhtin, Dialogic Imagination 345). Thus, memorization of prayers and sacred writings empowers</w:t>
      </w:r>
    </w:p>
    <w:p>
      <w:pPr>
        <w:ind w:left="360"/>
      </w:pPr>
      <w:r>
        <w:rPr>
          <w:i/>
        </w:rPr>
        <w:t xml:space="preserve">the individual with the discourse of the Manifestation. The Holy Word enters the individual’s language of thought,</w:t>
      </w:r>
    </w:p>
    <w:p>
      <w:pPr>
        <w:ind w:left="360"/>
      </w:pPr>
      <w:r>
        <w:rPr>
          <w:i/>
        </w:rPr>
        <w:t xml:space="preserve">transforming it and thereby becoming her “own word.”</w:t>
      </w:r>
    </w:p>
    <w:p>
      <w:pPr>
        <w:ind w:left="360"/>
      </w:pPr>
      <w:r>
        <w:rPr>
          <w:i/>
        </w:rPr>
        <w:t xml:space="preserve">17. Popov, Popov, and Kavelin, Virtues Guide gives specific exercises for practicing fifty-two virtues.</w:t>
      </w:r>
    </w:p>
    <w:p>
      <w:pPr>
        <w:ind w:left="360"/>
      </w:pPr>
      <w:r>
        <w:rPr>
          <w:i/>
        </w:rPr>
        <w:t xml:space="preserve">18. A list of social values (virtues) found in the Bahá’í writings appears in Allen, “Centering a Secular</w:t>
      </w:r>
    </w:p>
    <w:p>
      <w:pPr>
        <w:ind w:left="360"/>
      </w:pPr>
      <w:r>
        <w:rPr>
          <w:i/>
        </w:rPr>
        <w:t xml:space="preserve">Education” 28.</w:t>
      </w:r>
    </w:p>
    <w:p>
      <w:pPr>
        <w:ind w:left="360"/>
      </w:pPr>
      <w:r>
        <w:rPr>
          <w:i/>
        </w:rPr>
        <w:t xml:space="preserve">19. Personality type is usually measured by the Myers-Briggs Type Indicator (Myers, The Myers-Briggs</w:t>
      </w:r>
    </w:p>
    <w:p>
      <w:pPr>
        <w:ind w:left="360"/>
      </w:pPr>
      <w:r>
        <w:rPr>
          <w:i/>
        </w:rPr>
        <w:t xml:space="preserve">Type Indicator). This instrument has four bipolar scales based on Jungian psychology: Extroversion/Introversion;</w:t>
      </w:r>
    </w:p>
    <w:p>
      <w:pPr>
        <w:ind w:left="360"/>
      </w:pPr>
      <w:r>
        <w:rPr>
          <w:i/>
        </w:rPr>
        <w:t xml:space="preserve">Sensing Perception/Intuitive Perception; Thinking Judgment/Feeling Judgment; Judging/Perceiving Styles for</w:t>
      </w:r>
    </w:p>
    <w:p>
      <w:pPr>
        <w:ind w:left="360"/>
      </w:pPr>
      <w:r>
        <w:rPr>
          <w:i/>
        </w:rPr>
        <w:t xml:space="preserve">Dealing with the Outside World (Myers and McCaulley, Manual). An individual is described by the combination of</w:t>
      </w:r>
    </w:p>
    <w:p>
      <w:pPr>
        <w:ind w:left="360"/>
      </w:pPr>
      <w:r>
        <w:rPr>
          <w:i/>
        </w:rPr>
        <w:t xml:space="preserve">her positions on these four scales.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Paris Talks: Addresses Given by ‘Abdu’l-Bahá in Paris in 1911, 11th ed. London: Bahá’í Publishing</w:t>
      </w:r>
    </w:p>
    <w:p>
      <w:pPr>
        <w:ind w:left="360"/>
      </w:pPr>
      <w:r>
        <w:rPr>
          <w:i/>
        </w:rPr>
        <w:t xml:space="preserve">Trust, 1969.</w:t>
      </w:r>
    </w:p>
    <w:p>
      <w:pPr>
        <w:ind w:left="360"/>
      </w:pPr>
      <w:r>
        <w:rPr>
          <w:i/>
        </w:rPr>
        <w:t xml:space="preserve">———. The Promulgation of Universal Peace: Talks Delivered by ‘Abdu’l-Bahá during His Visit to the United</w:t>
      </w:r>
    </w:p>
    <w:p>
      <w:pPr>
        <w:ind w:left="360"/>
      </w:pPr>
      <w:r>
        <w:rPr>
          <w:i/>
        </w:rPr>
        <w:t xml:space="preserve">States and Canada in 1912. Comp. Howard MacNutt. 2d ed. Wilmette, Ill.: Bahá’í Publishing Trust, 1982.</w:t>
      </w:r>
    </w:p>
    <w:p>
      <w:pPr>
        <w:ind w:left="360"/>
      </w:pPr>
      <w:r>
        <w:rPr>
          <w:i/>
        </w:rPr>
        <w:t xml:space="preserve">———. Selections from the Writings of ‘Abdu’l-Bahá. Trans. Marzieh Gail et al. Comp. Research Dept. of the</w:t>
      </w:r>
    </w:p>
    <w:p>
      <w:pPr>
        <w:ind w:left="360"/>
      </w:pPr>
      <w:r>
        <w:rPr>
          <w:i/>
        </w:rPr>
        <w:t xml:space="preserve">Universal House of Justice. Oakham, U.K.: Bahá’í Publishing Trust, 1978.</w:t>
      </w:r>
    </w:p>
    <w:p>
      <w:pPr>
        <w:ind w:left="360"/>
      </w:pPr>
      <w:r>
        <w:rPr>
          <w:i/>
        </w:rPr>
        <w:t xml:space="preserve">———. Some Answered Questions. Comp. and trans. Laura Clifford Barney. 4th ed. Wilmette, Ill.: Bahá’í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>———. Tablets of ‘Abdu’l-Bahá Abbas. Comp. Albert R. Windust. 3 volumes. 3d ed. Chicago: Bahá’í Publishing</w:t>
      </w:r>
    </w:p>
    <w:p>
      <w:pPr>
        <w:ind w:left="360"/>
      </w:pPr>
      <w:r>
        <w:rPr>
          <w:i/>
        </w:rPr>
        <w:t xml:space="preserve">Society,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Allen, Dwight W. “Centering a Secular Education on the Development of Character.” In Distinctive Aspects of</w:t>
      </w:r>
    </w:p>
    <w:p>
      <w:pPr>
        <w:ind w:left="360"/>
      </w:pPr>
      <w:r>
        <w:rPr>
          <w:i/>
        </w:rPr>
        <w:t xml:space="preserve">Bahá’í Education. Ed. Hooshang Nikjoo and Stephen Vickers. London: Bahá’í Publishing Trust, 1993. 20–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Anderson, John. Learning and Memory: An Integrated Approach. New York: Wiley,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Ausubel, D., J. Novak, and H. Hanesian. Educational Psychology. 2d ed. New York: Holt, Rinehart and Winston,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Avila, Vernon. Biology: Investigating Life on Earth. 2d ed. Boston: Bookmark Publishers,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2d ed. Wilmette, Ill.: Bahá’í</w:t>
      </w:r>
    </w:p>
    <w:p>
      <w:pPr>
        <w:ind w:left="360"/>
      </w:pPr>
      <w:r>
        <w:rPr>
          <w:i/>
        </w:rPr>
        <w:t xml:space="preserve">Publishing Trust, 1976.</w:t>
      </w:r>
    </w:p>
    <w:p>
      <w:pPr>
        <w:ind w:left="360"/>
      </w:pPr>
      <w:r>
        <w:rPr>
          <w:i/>
        </w:rPr>
        <w:t xml:space="preserve">———. The Hidden Words of Bahá’u’lláh. Wilmette, Ill.: Bahá’í Publishing Trust, 1939.</w:t>
      </w:r>
    </w:p>
    <w:p>
      <w:pPr>
        <w:ind w:left="360"/>
      </w:pPr>
      <w:r>
        <w:rPr>
          <w:i/>
        </w:rPr>
        <w:t xml:space="preserve">———. Kitáb-i-Aqdas: The Most Holy Book. Haifa: Bahá’í World Centre,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Education. Comp. Research Dept. of the Universal House of Justice. London: Bahá’í Publishing Trust,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Bakhtin, M. The Dialogic Imagination: Four Essays by M. M. Bakhtin. Ed. M. Lolquist. Austin: University of Texas</w:t>
      </w:r>
    </w:p>
    <w:p>
      <w:pPr>
        <w:ind w:left="360"/>
      </w:pPr>
      <w:r>
        <w:rPr>
          <w:i/>
        </w:rPr>
        <w:t xml:space="preserve">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Bialystock, E. “The Dangers of Dichotomy: A Reply to Hulstijn.” Applied Linguistics 11(1990): 46–51.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Bogdan, R. Grounds for Cognition: How Goal-Guided Behavior Shapes the Mind. Hillsdale, N.J.: Lawrence</w:t>
      </w:r>
    </w:p>
    <w:p>
      <w:pPr>
        <w:ind w:left="360"/>
      </w:pPr>
      <w:r>
        <w:rPr>
          <w:i/>
        </w:rPr>
        <w:t xml:space="preserve">Erlbaum Associates,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Canale, M., and M. Swain. “Theoretical Bases of Communicative Approaches to Second Language Teaching and</w:t>
      </w:r>
    </w:p>
    <w:p>
      <w:pPr>
        <w:ind w:left="360"/>
      </w:pPr>
      <w:r>
        <w:rPr>
          <w:i/>
        </w:rPr>
        <w:t xml:space="preserve">Testing.” Applied Linguistics 1 (1980): 1–47.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Carrell, Patricia, Moneta Prince, and Gusti Astika. “Personality Types and Language Learning in an EFL Context.”</w:t>
      </w:r>
    </w:p>
    <w:p>
      <w:pPr>
        <w:ind w:left="360"/>
      </w:pPr>
      <w:r>
        <w:rPr>
          <w:i/>
        </w:rPr>
        <w:t xml:space="preserve">Language Learning 46 (1996): 75–99.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Chomsky, Noam. Lectures on Government and Binding. Dordrecht, The Netherlands: Foris,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Cohen, Gillian. Memory in the Real World. East Sussex, U.K.: Psychological Press, 1996.</w:t>
      </w:r>
    </w:p>
    <w:p>
      <w:pPr>
        <w:ind w:left="360"/>
      </w:pPr>
      <w:r>
        <w:rPr>
          <w:i/>
        </w:rPr>
        <w:t xml:space="preserve">Consultation: A Compilation. Comp. Research Dept. of the Universal House of Justice. Rev. ed. Wilmette, Ill.:</w:t>
      </w:r>
    </w:p>
    <w:p>
      <w:pPr>
        <w:ind w:left="360"/>
      </w:pPr>
      <w:r>
        <w:rPr>
          <w:i/>
        </w:rPr>
        <w:t xml:space="preserve">Bahá’í Publishing Trust,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Demers, R. A. “Linguistics and Animal Communication.” In Linguistics: The Cambridge Survey. Vol. 3. Language:</w:t>
      </w:r>
    </w:p>
    <w:p>
      <w:pPr>
        <w:ind w:left="360"/>
      </w:pPr>
      <w:r>
        <w:rPr>
          <w:i/>
        </w:rPr>
        <w:t xml:space="preserve">Psychological mid Biological Aspects. Cambridge: Cambridge University Press, 1988. 314–35.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Diehl, William. “Exploration and Integration of Bahá’í Education.” In Distinctive Aspects in Bahá’í Education. Ed.</w:t>
      </w:r>
    </w:p>
    <w:p>
      <w:pPr>
        <w:ind w:left="360"/>
      </w:pPr>
      <w:r>
        <w:rPr>
          <w:i/>
        </w:rPr>
        <w:t xml:space="preserve">Hooshang Nikjoo and Stephen Vickers. London: Bahá’í Publishing Trust, 1993. 38–51.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Donato, R., and D. McCormick. “A Sociocultural Perspective on Language Learning Strategies: The Role of</w:t>
      </w:r>
    </w:p>
    <w:p>
      <w:pPr>
        <w:ind w:left="360"/>
      </w:pPr>
      <w:r>
        <w:rPr>
          <w:i/>
        </w:rPr>
        <w:t xml:space="preserve">Mediation.” Modern Language Journal 79 (1994): 453–64.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Edelman, G. Bright Air; Brilliant Fire: On the Matter of the Mind. New York: Basic Books, 1992.</w:t>
      </w:r>
    </w:p>
    <w:p>
      <w:pPr>
        <w:ind w:left="360"/>
      </w:pPr>
      <w:r>
        <w:rPr>
          <w:i/>
        </w:rPr>
        <w:t xml:space="preserve">———. The Remembered Present: A Biological Theory of Consciousness. New York: Basic Books,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Ehrman, Madeline, and Rebecca Oxford. “Cognition Plus: Correlates of Language Learning Success.” Modern</w:t>
      </w:r>
    </w:p>
    <w:p>
      <w:pPr>
        <w:ind w:left="360"/>
      </w:pPr>
      <w:r>
        <w:rPr>
          <w:i/>
        </w:rPr>
        <w:t xml:space="preserve">Language Journal 79 (1995): 58–66.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Eysenck, Michael. Cognitive Psychology: An International Review. New York: Wiley,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Eysenck, Michael, and Mark Keane. Cognitive Psychology: A Student’s Handbook. 3d ed. East Sussex, U.K.:</w:t>
      </w:r>
    </w:p>
    <w:p>
      <w:pPr>
        <w:ind w:left="360"/>
      </w:pPr>
      <w:r>
        <w:rPr>
          <w:i/>
        </w:rPr>
        <w:t xml:space="preserve">Psychology Press,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Fodor, Jerry. “Information and Representation.” In Information, Language and Cognition. Ed. Philip Hansen.</w:t>
      </w:r>
    </w:p>
    <w:p>
      <w:pPr>
        <w:ind w:left="360"/>
      </w:pPr>
      <w:r>
        <w:rPr>
          <w:i/>
        </w:rPr>
        <w:t xml:space="preserve">Oxford: Oxford University Press, 1990. 175–90.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Fotos, Sandra. “Consciousness-Raising and Noticing through Focus on Form: Grammar Task Performance Versus</w:t>
      </w:r>
    </w:p>
    <w:p>
      <w:pPr>
        <w:ind w:left="360"/>
      </w:pPr>
      <w:r>
        <w:rPr>
          <w:i/>
        </w:rPr>
        <w:t xml:space="preserve">Formal Instruction.” Applied Linguistics 14 (1993): 385–407.</w:t>
      </w:r>
    </w:p>
    <w:p>
      <w:pPr>
        <w:ind w:left="360"/>
      </w:pPr>
      <w:r>
        <w:rPr>
          <w:i/>
        </w:rPr>
        <w:t xml:space="preserve">———. “Integrating Grammar instruction and Communicative Language Use Through Grammar Consciousness-</w:t>
      </w:r>
    </w:p>
    <w:p>
      <w:pPr>
        <w:ind w:left="360"/>
      </w:pPr>
      <w:r>
        <w:rPr>
          <w:i/>
        </w:rPr>
        <w:t xml:space="preserve">Raising Tasks.” TESOL Quarterly 28 (1994): 323–51.</w:t>
      </w:r>
    </w:p>
    <w:p>
      <w:pPr>
        <w:ind w:left="360"/>
      </w:pPr>
      <w:r>
        <w:rPr>
          <w:i/>
        </w:rPr>
        <w:t xml:space="preserve">———. “Spiritual Transformation.” In Proceedings of the 2nd and 3rd Annual Conference. Association for Bahá’í</w:t>
      </w:r>
    </w:p>
    <w:p>
      <w:pPr>
        <w:ind w:left="360"/>
      </w:pPr>
      <w:r>
        <w:rPr>
          <w:i/>
        </w:rPr>
        <w:t xml:space="preserve">Studies–Japan. Tokyo: Association for Bahá’í Studies–Japan, 1994. 153–58.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Fotos, Sandra, and Lynne Hansen-Strain. “Investigating Spiritualization: Noticing, Processing and the Function of</w:t>
      </w:r>
    </w:p>
    <w:p>
      <w:pPr>
        <w:ind w:left="360"/>
      </w:pPr>
      <w:r>
        <w:rPr>
          <w:i/>
        </w:rPr>
        <w:t xml:space="preserve">Time—Empirical Evidence for a Cognitive Model.” Paper given at the 9th Annual Conference of the</w:t>
      </w:r>
    </w:p>
    <w:p>
      <w:pPr>
        <w:ind w:left="360"/>
      </w:pPr>
      <w:r>
        <w:rPr>
          <w:i/>
        </w:rPr>
        <w:t xml:space="preserve">Association for Bahá’í Studies–North America. San Francisco, Calif., USA. (October, 1995).</w:t>
      </w:r>
    </w:p>
    <w:p>
      <w:pPr>
        <w:ind w:left="360"/>
      </w:pPr>
      <w:r>
        <w:rPr>
          <w:i/>
        </w:rPr>
        <w:t xml:space="preserve">———. “Investigating Spiritualization: Noticing, Processing and the Function of Time—Empirical Evidence for a</w:t>
      </w:r>
    </w:p>
    <w:p>
      <w:pPr>
        <w:ind w:left="360"/>
      </w:pPr>
      <w:r>
        <w:rPr>
          <w:i/>
        </w:rPr>
        <w:t xml:space="preserve">Cognitive Model .“ Initially placed on the Web on January 6, 1998.</w:t>
      </w:r>
    </w:p>
    <w:p>
      <w:pPr>
        <w:ind w:left="360"/>
      </w:pPr>
      <w:r>
        <w:rPr>
          <w:i/>
        </w:rPr>
        <w:t xml:space="preserve">URL: http://www.bahai-library.org/conferences.fotos.hansen.html.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Gardner, H. Multiple Intelligences. New York: Basic Books,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Gregg, Kevin, “Krashen’s Model and Occam’s Razor.” Applied Linguistics 5 (1984): 79–100.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Halliday, M. “Towards a Language-Based Theory of Learning.” Linguistics and Education 5 (1993): 93–116.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Harley, Trevor. The Psychology of Language: From Data to Theory. East Sussex, U.K.: Psychology Press,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Helminiak, D. Spiritual Development: An Interdisciplinary Study. Chicago: Loyola University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Deepening—A Compilation. London: Bahá’í 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Jackendoff, R. “Conceptual Semantics and Cognitive Linguistics.” Cognitive Linguistics 7 (1996): 93–129.</w:t>
      </w:r>
    </w:p>
    <w:p>
      <w:pPr>
        <w:ind w:left="360"/>
      </w:pPr>
      <w:r>
        <w:rPr>
          <w:i/>
        </w:rPr>
        <w:t xml:space="preserve">———. Consciousness and the Computational Mind. Cambridge: MIT Press, 1987.</w:t>
      </w:r>
    </w:p>
    <w:p>
      <w:pPr>
        <w:ind w:left="360"/>
      </w:pPr>
      <w:r>
        <w:rPr>
          <w:i/>
        </w:rPr>
        <w:t xml:space="preserve">———. Semantic Structures. Cambridge: MIT Press, 1990.</w:t>
      </w:r>
    </w:p>
    <w:p>
      <w:pPr>
        <w:ind w:left="360"/>
      </w:pPr>
      <w:r>
        <w:rPr>
          <w:i/>
        </w:rPr>
        <w:t xml:space="preserve">Johnson, J., and E. Newport. “Critical Period Effects on Universal Properties of Language: The Status of Subjacency</w:t>
      </w:r>
    </w:p>
    <w:p>
      <w:pPr>
        <w:ind w:left="360"/>
      </w:pPr>
      <w:r>
        <w:rPr>
          <w:i/>
        </w:rPr>
        <w:t xml:space="preserve">in the Acquisition of a Second Language.” Cognition 39 (1991): 215–58.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Jordan, Daniel C. “Becoming Your True Self.” World Order 3 (1968): 43–51.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Karabenick, Stuart. “Social Influences on Metacognition: Effects of Colearner Questioning on Comprehension</w:t>
      </w:r>
    </w:p>
    <w:p>
      <w:pPr>
        <w:ind w:left="360"/>
      </w:pPr>
      <w:r>
        <w:rPr>
          <w:i/>
        </w:rPr>
        <w:t xml:space="preserve">Monitoring.” Journal of Educational Psychology 88 (1996): 689–703.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Kaspar, G., and E. Kellerman, eds. Communication Strategies: Psycholinguistic and Sociolinguistic Perspectives.</w:t>
      </w:r>
    </w:p>
    <w:p>
      <w:pPr>
        <w:ind w:left="360"/>
      </w:pPr>
      <w:r>
        <w:rPr>
          <w:i/>
        </w:rPr>
        <w:t xml:space="preserve">New York: Addison Wesley Longman,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Lewis, Marc. “Self-Organizing Cognitive Appraisals.” Cognition and Emotion 10 (1996): 1–25.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Guidance: A Bahá’í Reference File. Comp. Helen Bassett Hornby. 3d ed. New Delhi: Bahá’í Publishing</w:t>
      </w:r>
    </w:p>
    <w:p>
      <w:pPr>
        <w:ind w:left="360"/>
      </w:pPr>
      <w:r>
        <w:rPr>
          <w:i/>
        </w:rPr>
        <w:t xml:space="preserve">Trust,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Long, Michael. “Maturational Constraints on Language Development.” Studies in Second Language Acquisition</w:t>
      </w:r>
    </w:p>
    <w:p>
      <w:pPr>
        <w:ind w:left="360"/>
      </w:pPr>
      <w:r>
        <w:rPr>
          <w:i/>
        </w:rPr>
        <w:t xml:space="preserve">12(1990): 251–85.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McClelland, J. “Connectionist Models and Psychological Evidence.” Journal of Memory and Language 27 (1988):</w:t>
      </w:r>
    </w:p>
    <w:p>
      <w:pPr>
        <w:ind w:left="360"/>
      </w:pPr>
      <w:r>
        <w:rPr>
          <w:i/>
        </w:rPr>
        <w:t xml:space="preserve">107–23.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Morgan, M. “Self-Monitoring and Goal Setting in Private Study.” Contemporary Educational Psychology 12</w:t>
      </w:r>
    </w:p>
    <w:p>
      <w:pPr>
        <w:ind w:left="360"/>
      </w:pPr>
      <w:r>
        <w:rPr>
          <w:i/>
        </w:rPr>
        <w:t xml:space="preserve">(1987): 1–6.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Myers, I. The Myers-Briggs Type Indicator. Princeton, N.J.: Educational Testing Service,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Myers, I., and M. McCaulley. Manual: A Guide to the Development and Use of the Myers-Briggs Type Indicator.</w:t>
      </w:r>
    </w:p>
    <w:p>
      <w:pPr>
        <w:ind w:left="360"/>
      </w:pPr>
      <w:r>
        <w:rPr>
          <w:i/>
        </w:rPr>
        <w:t xml:space="preserve">4th ed. Palo Alto, Calif.: Consulting Psychologists Press,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Ney, James. “Imagery, Verbal Processes, and Second Language Learning.” JALT Journal 18(1996): 132–44.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O’Neil, H., and M. Drillings. Motivation: Theory and Research. Hillsdale, N.J.: Lawrence Erlbaum Associates,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Oxford, Rebecca. Language Learning Strategies: What Every Teacher Should Know. Boston, Mass.: Heinle and</w:t>
      </w:r>
    </w:p>
    <w:p>
      <w:pPr>
        <w:ind w:left="360"/>
      </w:pPr>
      <w:r>
        <w:rPr>
          <w:i/>
        </w:rPr>
        <w:t xml:space="preserve">Heinle,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Oxford, Rebecca, and Betty Lou Leaver. “A Synthesis of Strategy Instruction for Language Learners.” In Language</w:t>
      </w:r>
    </w:p>
    <w:p>
      <w:pPr>
        <w:ind w:left="360"/>
      </w:pPr>
      <w:r>
        <w:rPr>
          <w:i/>
        </w:rPr>
        <w:t xml:space="preserve">Learning Strategies around the World: Cross-Cultural Perspectives. Ed. Rebecca Oxford. Honolulu:</w:t>
      </w:r>
    </w:p>
    <w:p>
      <w:pPr>
        <w:ind w:left="360"/>
      </w:pPr>
      <w:r>
        <w:rPr>
          <w:i/>
        </w:rPr>
        <w:t xml:space="preserve">University of Hawaii Press, 1996. 227–46.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Piaget, Jean. Six Psychological Studies. New York: Vingate Books,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Pintrich, P. “The Dynamic Interplay of Student Motivation and Cognition in the College Classroom.” In Advances in</w:t>
      </w:r>
    </w:p>
    <w:p>
      <w:pPr>
        <w:ind w:left="360"/>
      </w:pPr>
      <w:r>
        <w:rPr>
          <w:i/>
        </w:rPr>
        <w:t xml:space="preserve">Motivation and Achievement: Motivation Enhancing Environments. Ed. M. Maehr and C. Amed. Vol. 6.</w:t>
      </w:r>
    </w:p>
    <w:p>
      <w:pPr>
        <w:ind w:left="360"/>
      </w:pPr>
      <w:r>
        <w:rPr>
          <w:i/>
        </w:rPr>
        <w:t xml:space="preserve">New York: JAI Press, 1989. 117–60.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Pintrich, P., D. Brown, and C. Weinstein, eds. Student Motivation, Cognition and Learning. Hillsdale, N.J.:</w:t>
      </w:r>
    </w:p>
    <w:p>
      <w:pPr>
        <w:ind w:left="360"/>
      </w:pPr>
      <w:r>
        <w:rPr>
          <w:i/>
        </w:rPr>
        <w:t xml:space="preserve">Lawrence Erlbaum Associates,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Popov, Linda, Dan Popov, and John Kavelin. Virtues Guide: A Family Handbook. Fountain Hills, Ariz.: Virtues</w:t>
      </w:r>
    </w:p>
    <w:p>
      <w:pPr>
        <w:ind w:left="360"/>
      </w:pPr>
      <w:r>
        <w:rPr>
          <w:i/>
        </w:rPr>
        <w:t xml:space="preserve">Communications,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Pulvermuller, F., and J. Schumann. “Neurobiological Mechanisms of Language Acquisition.” Language Learning</w:t>
      </w:r>
    </w:p>
    <w:p>
      <w:pPr>
        <w:ind w:left="360"/>
      </w:pPr>
      <w:r>
        <w:rPr>
          <w:i/>
        </w:rPr>
        <w:t xml:space="preserve">45 (1994): 681–734.</w:t>
      </w:r>
    </w:p>
    <w:p>
      <w:pPr>
        <w:ind w:left="360"/>
      </w:pPr>
      <w:r>
        <w:rPr>
          <w:i/>
        </w:rPr>
        <w:t xml:space="preserve">Punnett, B. “Goal Setting and Performance among Elementary School Students.” Journal of Educational Research</w:t>
      </w:r>
    </w:p>
    <w:p>
      <w:pPr>
        <w:ind w:left="360"/>
      </w:pPr>
      <w:r>
        <w:rPr>
          <w:i/>
        </w:rPr>
        <w:t xml:space="preserve">80 (1986): 40–42.</w:t>
      </w:r>
    </w:p>
    <w:p>
      <w:pPr>
        <w:ind w:left="360"/>
      </w:pPr>
      <w:r>
        <w:rPr>
          <w:i/>
        </w:rPr>
        <w:t xml:space="preserve">———. “Goal Setting: An Extension of the Research.” Journal of Applied Psychology 7l (1986): 171–72.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Robinson, Peter. “Learning Simple and Complex Second Language Rules under Implicit, Incidental, Rule-Search</w:t>
      </w:r>
    </w:p>
    <w:p>
      <w:pPr>
        <w:ind w:left="360"/>
      </w:pPr>
      <w:r>
        <w:rPr>
          <w:i/>
        </w:rPr>
        <w:t xml:space="preserve">and Instructed Conditions.” Studies in Second Language Acquisition 18 (1996): 27–68.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Schmidt, Richard. “Psychological Mechanisms Underlying Second Language Fluency.” Studies in Second Language</w:t>
      </w:r>
    </w:p>
    <w:p>
      <w:pPr>
        <w:ind w:left="360"/>
      </w:pPr>
      <w:r>
        <w:rPr>
          <w:i/>
        </w:rPr>
        <w:t xml:space="preserve">Acquisition 4 (1991): 357–86.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Schwartz, Barry, and Daniel Reisberg. Learning and Memory. New York: W. W. Norton,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Advent of Divine Justice. Rev. ed. Wilmette, Ill,: Bahá’í Publishing Trust, 1984.</w:t>
      </w:r>
    </w:p>
    <w:p>
      <w:pPr>
        <w:ind w:left="360"/>
      </w:pPr>
      <w:r>
        <w:rPr>
          <w:i/>
        </w:rPr>
        <w:t xml:space="preserve">———. Bahá’í Administration. Wilmette, Ill.: Bahá’í Publishing Trust, 1960.</w:t>
      </w:r>
    </w:p>
    <w:p>
      <w:pPr>
        <w:ind w:left="360"/>
      </w:pPr>
      <w:r>
        <w:rPr>
          <w:i/>
        </w:rPr>
        <w:t xml:space="preserve">———. The Unfolding Destiny of the British Bahá’í Community: The Messages from the Guardian of the Bahá’í</w:t>
      </w:r>
    </w:p>
    <w:p>
      <w:pPr>
        <w:ind w:left="360"/>
      </w:pPr>
      <w:r>
        <w:rPr>
          <w:i/>
        </w:rPr>
        <w:t xml:space="preserve">Faith to the Bahá’ís of the British Isles. London: Bahá’í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Smyth, Mary, Alan Collins, Peter Morris, and Philip Levy. Cognition in Action. East Sussex, U.K.: Lawrence</w:t>
      </w:r>
    </w:p>
    <w:p>
      <w:pPr>
        <w:ind w:left="360"/>
      </w:pPr>
      <w:r>
        <w:rPr>
          <w:i/>
        </w:rPr>
        <w:t xml:space="preserve">Erlbaum Associates,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Tulving, E. “How Many Memory Systems Are There?” American Psychologist 40 (1985): 385–98.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Vygotsky, Lev. Mind in Society: The Development of Higher Psychological Processes. Cambridge: Harvard</w:t>
      </w:r>
    </w:p>
    <w:p>
      <w:pPr>
        <w:ind w:left="360"/>
      </w:pPr>
      <w:r>
        <w:rPr>
          <w:i/>
        </w:rPr>
        <w:t xml:space="preserve">University Press, 1978.</w:t>
      </w:r>
    </w:p>
    <w:p>
      <w:pPr>
        <w:ind w:left="360"/>
      </w:pPr>
      <w:r>
        <w:rPr>
          <w:i/>
        </w:rPr>
        <w:t xml:space="preserve">———. Thought and Language. Ed. A. Kozulin. Cambridge: MIT Press,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Wenden, A., and J. Rubin. Learner Strategies in Language Learning. Englewood Cliffs, N.J.: Prentice Hall,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Wertsch, James. Vygotsky and the Social Formation of the Mind. Cambridge: Harvard University Press,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White, L. “Second Language Acquisition and Universal Grammar.” Studies in Second Language Acquisition 12</w:t>
      </w:r>
    </w:p>
    <w:p>
      <w:pPr>
        <w:ind w:left="360"/>
      </w:pPr>
      <w:r>
        <w:rPr>
          <w:i/>
        </w:rPr>
        <w:t xml:space="preserve">(1990): 121–33.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E. O. Sociobiology: The New Synthesis. Cambridge, Mass.: Belknap Press, 1973.</w:t>
      </w:r>
    </w:p>
    <w:p>
      <w:pPr>
        <w:ind w:left="360"/>
      </w:pPr>
      <w:r>
        <w:rPr>
          <w:color w:val="555555"/>
          <w:sz w:val="18"/>
        </w:rPr>
        <w:t xml:space="preserve">— Strategies for Spiritualization (Used by permission of the curator)</w:t>
      </w:r>
    </w:p>
    <w:p/>
  </w:body>
</w:document>
</file>