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First Recorded Baha'i Fireside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The First Recorded Baha'i Fireside,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Recorded Bahá’í Fireside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presents an episode recounted by Cambridge orientalist, Edward</w:t>
      </w:r>
    </w:p>
    <w:p>
      <w:pPr>
        <w:ind w:left="360"/>
      </w:pPr>
      <w:r>
        <w:rPr>
          <w:i/>
        </w:rPr>
        <w:t xml:space="preserve">Granville Browne (7 February 1862–5 January 1926), as narrated in his travel classic, A</w:t>
      </w:r>
    </w:p>
    <w:p>
      <w:pPr>
        <w:ind w:left="360"/>
      </w:pPr>
      <w:r>
        <w:rPr>
          <w:i/>
        </w:rPr>
        <w:t xml:space="preserve">Year Amongst the Persians, first published in 1893 (second edition published by</w:t>
      </w:r>
    </w:p>
    <w:p>
      <w:pPr>
        <w:ind w:left="360"/>
      </w:pPr>
      <w:r>
        <w:rPr>
          <w:i/>
        </w:rPr>
        <w:t xml:space="preserve">Cambridge in 1926), in what may be characterized, with some poetic license, as the</w:t>
      </w:r>
    </w:p>
    <w:p>
      <w:pPr>
        <w:ind w:left="360"/>
      </w:pPr>
      <w:r>
        <w:rPr>
          <w:i/>
        </w:rPr>
        <w:t xml:space="preserve">first recorded “fireside” in Bahá’í history, i.e. the firsthand account given in the course</w:t>
      </w:r>
    </w:p>
    <w:p>
      <w:pPr>
        <w:ind w:left="360"/>
      </w:pPr>
      <w:r>
        <w:rPr>
          <w:i/>
        </w:rPr>
        <w:t xml:space="preserve">of his historic contacts with the Bahá’ís in Persia (present-day Iran), during his stay in</w:t>
      </w:r>
    </w:p>
    <w:p>
      <w:pPr>
        <w:ind w:left="360"/>
      </w:pPr>
      <w:r>
        <w:rPr>
          <w:i/>
        </w:rPr>
        <w:t xml:space="preserve">Shíráz, from Thursday, 22 March 1888 to Saturday, 6 April 1888—at which time</w:t>
      </w:r>
    </w:p>
    <w:p>
      <w:pPr>
        <w:ind w:left="360"/>
      </w:pPr>
      <w:r>
        <w:rPr>
          <w:i/>
        </w:rPr>
        <w:t xml:space="preserve">Browne, at long last, succeeded in his quest to discover further information on the Bábí</w:t>
      </w:r>
    </w:p>
    <w:p>
      <w:pPr>
        <w:ind w:left="360"/>
      </w:pPr>
      <w:r>
        <w:rPr>
          <w:i/>
        </w:rPr>
        <w:t xml:space="preserve">religion which, by this time, had evolved into what is today known as the “Bahá’í</w:t>
      </w:r>
    </w:p>
    <w:p>
      <w:pPr>
        <w:ind w:left="360"/>
      </w:pPr>
      <w:r>
        <w:rPr>
          <w:i/>
        </w:rPr>
        <w:t xml:space="preserve">Faith,” now an independent world religion established in all countries except for North</w:t>
      </w:r>
    </w:p>
    <w:p>
      <w:pPr>
        <w:ind w:left="360"/>
      </w:pPr>
      <w:r>
        <w:rPr>
          <w:i/>
        </w:rPr>
        <w:t xml:space="preserve">Korea and the Vatican. Special focus is devoted to a meeting that took place in Shiraz</w:t>
      </w:r>
    </w:p>
    <w:p>
      <w:pPr>
        <w:ind w:left="360"/>
      </w:pPr>
      <w:r>
        <w:rPr>
          <w:i/>
        </w:rPr>
        <w:t xml:space="preserve">on “Friday, March 30th,” 1888—and which here is characterized as “the first recorded</w:t>
      </w:r>
    </w:p>
    <w:p>
      <w:pPr>
        <w:ind w:left="360"/>
      </w:pPr>
      <w:r>
        <w:rPr>
          <w:i/>
        </w:rPr>
        <w:t xml:space="preserve">Bahá’í fireside.” Browne’s account—closely compared, in the present study, to his</w:t>
      </w:r>
    </w:p>
    <w:p>
      <w:pPr>
        <w:ind w:left="360"/>
      </w:pPr>
      <w:r>
        <w:rPr>
          <w:i/>
        </w:rPr>
        <w:t xml:space="preserve">original diary entries, digital scans of which are now made available by at Pembroke as</w:t>
      </w:r>
    </w:p>
    <w:p>
      <w:pPr>
        <w:ind w:left="360"/>
      </w:pPr>
      <w:r>
        <w:rPr>
          <w:i/>
        </w:rPr>
        <w:t xml:space="preserve">part of the “Browne Archive Project”—is energized by his intense curiosity, which may</w:t>
      </w:r>
    </w:p>
    <w:p>
      <w:pPr>
        <w:ind w:left="360"/>
      </w:pPr>
      <w:r>
        <w:rPr>
          <w:i/>
        </w:rPr>
        <w:t xml:space="preserve">fairly be described as a “passion” for his research interest as a scholar. To ascertain the</w:t>
      </w:r>
    </w:p>
    <w:p>
      <w:pPr>
        <w:ind w:left="360"/>
      </w:pPr>
      <w:r>
        <w:rPr>
          <w:i/>
        </w:rPr>
        <w:t xml:space="preserve">degree to which Browne’s narrative is a composite, reworked account—and not strictly</w:t>
      </w:r>
    </w:p>
    <w:p>
      <w:pPr>
        <w:ind w:left="360"/>
      </w:pPr>
      <w:r>
        <w:rPr>
          <w:i/>
        </w:rPr>
        <w:t xml:space="preserve">sequential and chronological—it makes sense to draw some correspondences between</w:t>
      </w:r>
    </w:p>
    <w:p>
      <w:pPr>
        <w:ind w:left="360"/>
      </w:pPr>
      <w:r>
        <w:rPr>
          <w:i/>
        </w:rPr>
        <w:t xml:space="preserve">Browne’s diary entries, and the Shíráz narrative in Chapter XI in A Year Amongst the</w:t>
      </w:r>
    </w:p>
    <w:p>
      <w:pPr>
        <w:ind w:left="360"/>
      </w:pPr>
      <w:r>
        <w:rPr>
          <w:i/>
        </w:rPr>
        <w:t xml:space="preserve">Persians, as to both topics and dates. Browne’s corresponding diary entries, where</w:t>
      </w:r>
    </w:p>
    <w:p>
      <w:pPr>
        <w:ind w:left="360"/>
      </w:pPr>
      <w:r>
        <w:rPr>
          <w:i/>
        </w:rPr>
        <w:t xml:space="preserve">“SHÍRÁZ” appears as the heading at the top of each page. Briefly, the present article</w:t>
      </w:r>
    </w:p>
    <w:p>
      <w:pPr>
        <w:ind w:left="360"/>
      </w:pPr>
      <w:r>
        <w:rPr>
          <w:i/>
        </w:rPr>
        <w:t xml:space="preserve">highlights Browne’s diary entries, folio by folio (page by page), from Vols. II and III of</w:t>
      </w:r>
    </w:p>
    <w:p>
      <w:pPr>
        <w:ind w:left="360"/>
      </w:pPr>
      <w:r>
        <w:rPr>
          <w:i/>
        </w:rPr>
        <w:t xml:space="preserve">Browne’s diary, and offers some observations on corresponding passages in A Year</w:t>
      </w:r>
    </w:p>
    <w:p>
      <w:pPr>
        <w:ind w:left="360"/>
      </w:pPr>
      <w:r>
        <w:rPr>
          <w:i/>
        </w:rPr>
        <w:t xml:space="preserve">Amongst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Keywords: Edward Granville Browne; Persians; Shiraz; diary; Baha’i; Bábí;</w:t>
      </w:r>
    </w:p>
    <w:p>
      <w:pPr>
        <w:ind w:left="360"/>
      </w:pPr>
      <w:r>
        <w:rPr>
          <w:i/>
        </w:rPr>
        <w:t xml:space="preserve">fireside.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2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presents an episode that took place in Shiraz, Persia (present-day</w:t>
      </w:r>
    </w:p>
    <w:p>
      <w:pPr>
        <w:ind w:left="360"/>
      </w:pPr>
      <w:r>
        <w:rPr>
          <w:i/>
        </w:rPr>
        <w:t xml:space="preserve">Iran) on “Friday, March 30th,” 1888, as recounted by Cambridge orientalist, Edward</w:t>
      </w:r>
    </w:p>
    <w:p>
      <w:pPr>
        <w:ind w:left="360"/>
      </w:pPr>
      <w:r>
        <w:rPr>
          <w:i/>
        </w:rPr>
        <w:t xml:space="preserve">Granville Browne (7 February 1862–5 January 1926), as narrated in his travel classic, A</w:t>
      </w:r>
    </w:p>
    <w:p>
      <w:pPr>
        <w:ind w:left="360"/>
      </w:pPr>
      <w:r>
        <w:rPr>
          <w:i/>
        </w:rPr>
        <w:t xml:space="preserve">Year Amongst the Persians, first published in 1893 (second edition published by</w:t>
      </w:r>
    </w:p>
    <w:p>
      <w:pPr>
        <w:ind w:left="360"/>
      </w:pPr>
      <w:r>
        <w:rPr>
          <w:i/>
        </w:rPr>
        <w:t xml:space="preserve">Cambridge in 1926), in what may be characterized, with some poetic license, as the</w:t>
      </w:r>
    </w:p>
    <w:p>
      <w:pPr>
        <w:ind w:left="360"/>
      </w:pPr>
      <w:r>
        <w:rPr>
          <w:i/>
        </w:rPr>
        <w:t xml:space="preserve">first recorded “fireside” in Bahá’í history,1 i.e. as part of Browne’s firsthand account of</w:t>
      </w:r>
    </w:p>
    <w:p>
      <w:pPr>
        <w:ind w:left="360"/>
      </w:pPr>
      <w:r>
        <w:rPr>
          <w:i/>
        </w:rPr>
        <w:t xml:space="preserve">his contacts with the Bahá’ís in Persia (present-day Iran), during his stay in Shíráz,</w:t>
      </w:r>
    </w:p>
    <w:p>
      <w:pPr>
        <w:ind w:left="360"/>
      </w:pPr>
      <w:r>
        <w:rPr>
          <w:i/>
        </w:rPr>
        <w:t xml:space="preserve">from Thursday, 22 March 1888 to Saturday, 6 April 1888—at which time Browne, at</w:t>
      </w:r>
    </w:p>
    <w:p>
      <w:pPr>
        <w:ind w:left="360"/>
      </w:pPr>
      <w:r>
        <w:rPr>
          <w:i/>
        </w:rPr>
        <w:t xml:space="preserve">long last, succeeded in his quest to discover further information on the Bábí religion</w:t>
      </w:r>
    </w:p>
    <w:p>
      <w:pPr>
        <w:ind w:left="360"/>
      </w:pPr>
      <w:r>
        <w:rPr>
          <w:i/>
        </w:rPr>
        <w:t xml:space="preserve">which, by this time, had evolved into what is today known as the “Bahá’í Faith,” now</w:t>
      </w:r>
    </w:p>
    <w:p>
      <w:pPr>
        <w:ind w:left="360"/>
      </w:pPr>
      <w:r>
        <w:rPr>
          <w:i/>
        </w:rPr>
        <w:t xml:space="preserve">an independent world religion established in all countries except for North Korea and</w:t>
      </w:r>
    </w:p>
    <w:p>
      <w:pPr>
        <w:ind w:left="360"/>
      </w:pPr>
      <w:r>
        <w:rPr>
          <w:i/>
        </w:rPr>
        <w:t xml:space="preserve">the Vatican. Of course, Browne already had extensive knowledge of the Bábí and Baha’i</w:t>
      </w:r>
    </w:p>
    <w:p>
      <w:pPr>
        <w:ind w:left="360"/>
      </w:pPr>
      <w:r>
        <w:rPr>
          <w:i/>
        </w:rPr>
        <w:t xml:space="preserve">religions, which he acquired during the course of his research. During the 1880s,</w:t>
      </w:r>
    </w:p>
    <w:p>
      <w:pPr>
        <w:ind w:left="360"/>
      </w:pPr>
      <w:r>
        <w:rPr>
          <w:i/>
        </w:rPr>
        <w:t xml:space="preserve">moreover, Browne was a personal friend of an Iranian Baha’i in London.2 Throughout</w:t>
      </w:r>
    </w:p>
    <w:p>
      <w:pPr>
        <w:ind w:left="360"/>
      </w:pPr>
      <w:r>
        <w:rPr>
          <w:i/>
        </w:rPr>
        <w:t xml:space="preserve">the present article, Browne’s account is compared to his original diary entries, digital</w:t>
      </w:r>
    </w:p>
    <w:p>
      <w:pPr>
        <w:ind w:left="360"/>
      </w:pPr>
      <w:r>
        <w:rPr>
          <w:i/>
        </w:rPr>
        <w:t xml:space="preserve">scans of which are now made available by at Pembroke as part of the “Browne Archive</w:t>
      </w:r>
    </w:p>
    <w:p>
      <w:pPr>
        <w:ind w:left="360"/>
      </w:pPr>
      <w:r>
        <w:rPr>
          <w:i/>
        </w:rPr>
        <w:t xml:space="preserve">Project.” Browne’s record of this event is energized by his intense curiosity, which may</w:t>
      </w:r>
    </w:p>
    <w:p>
      <w:pPr>
        <w:ind w:left="360"/>
      </w:pPr>
      <w:r>
        <w:rPr>
          <w:i/>
        </w:rPr>
        <w:t xml:space="preserve">fairly be described as a “passion” for his research interest as a scholar. A sense of</w:t>
      </w:r>
    </w:p>
    <w:p>
      <w:pPr>
        <w:ind w:left="360"/>
      </w:pPr>
      <w:r>
        <w:rPr>
          <w:i/>
        </w:rPr>
        <w:t xml:space="preserve">discovery pervades the narrative, which recreates and memorializes Browne’s</w:t>
      </w:r>
    </w:p>
    <w:p>
      <w:pPr>
        <w:ind w:left="360"/>
      </w:pPr>
      <w:r>
        <w:rPr>
          <w:i/>
        </w:rPr>
        <w:t xml:space="preserve">encounters with the Bahá’ís of Shíráz, during a time in which they had to carry on a</w:t>
      </w:r>
    </w:p>
    <w:p>
      <w:pPr>
        <w:ind w:left="360"/>
      </w:pPr>
      <w:r>
        <w:rPr>
          <w:i/>
        </w:rPr>
        <w:t xml:space="preserve">rather subterranean, secretive existence, in order to avoid further acts of violent</w:t>
      </w:r>
    </w:p>
    <w:p>
      <w:pPr>
        <w:ind w:left="360"/>
      </w:pPr>
      <w:r>
        <w:rPr>
          <w:i/>
        </w:rPr>
        <w:t xml:space="preserve">persecution perpetrated by state and clerical authorities which, although abated,</w:t>
      </w:r>
    </w:p>
    <w:p>
      <w:pPr>
        <w:ind w:left="360"/>
      </w:pPr>
      <w:r>
        <w:rPr>
          <w:i/>
        </w:rPr>
        <w:t xml:space="preserve">continues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by “recorded” is meant a published, historical narrative—to the extent</w:t>
      </w:r>
    </w:p>
    <w:p>
      <w:pPr>
        <w:ind w:left="360"/>
      </w:pPr>
      <w:r>
        <w:rPr>
          <w:i/>
        </w:rPr>
        <w:t xml:space="preserve">that an autobiographical account may function as history. “History” is largely, if not</w:t>
      </w:r>
    </w:p>
    <w:p>
      <w:pPr>
        <w:ind w:left="360"/>
      </w:pPr>
      <w:r>
        <w:rPr>
          <w:i/>
        </w:rPr>
        <w:t xml:space="preserve">primarily, based on such primary sources as eyewitness accounts, personal memoirs,</w:t>
      </w:r>
    </w:p>
    <w:p>
      <w:pPr>
        <w:ind w:left="360"/>
      </w:pPr>
      <w:r>
        <w:rPr>
          <w:i/>
        </w:rPr>
        <w:t xml:space="preserve">diaries, contemporaneous notes, autobiographies, documents of various kinds, and so</w:t>
      </w:r>
    </w:p>
    <w:p>
      <w:pPr>
        <w:ind w:left="360"/>
      </w:pPr>
      <w:r>
        <w:rPr>
          <w:i/>
        </w:rPr>
        <w:t xml:space="preserve">forth. To the extent that an autobiography may function as a primary source of history,</w:t>
      </w:r>
    </w:p>
    <w:p>
      <w:pPr>
        <w:ind w:left="360"/>
      </w:pPr>
      <w:r>
        <w:rPr>
          <w:i/>
        </w:rPr>
        <w:t xml:space="preserve">the narrative of interest here is Edward Granville Browne’s autobiographical A Year</w:t>
      </w:r>
    </w:p>
    <w:p>
      <w:pPr>
        <w:ind w:left="360"/>
      </w:pPr>
      <w:r>
        <w:rPr>
          <w:i/>
        </w:rPr>
        <w:t xml:space="preserve">Amongst the Persians: Impressions as to the Life, Character, &amp; Thought of the People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3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Received During Twelve Months’ Residence in That Country in the Years 1887–8,3 acclaimed as</w:t>
      </w:r>
    </w:p>
    <w:p>
      <w:pPr>
        <w:ind w:left="360"/>
      </w:pPr>
      <w:r>
        <w:rPr>
          <w:i/>
        </w:rPr>
        <w:t xml:space="preserve">one of the most notable travel classics set in the Middle East, and which Bahá’í</w:t>
      </w:r>
    </w:p>
    <w:p>
      <w:pPr>
        <w:ind w:left="360"/>
      </w:pPr>
      <w:r>
        <w:rPr>
          <w:i/>
        </w:rPr>
        <w:t xml:space="preserve">historian, Hasan M. Balyuzi (1908–1980, and appointed a “Hand of the Cause of God”</w:t>
      </w:r>
    </w:p>
    <w:p>
      <w:pPr>
        <w:ind w:left="360"/>
      </w:pPr>
      <w:r>
        <w:rPr>
          <w:i/>
        </w:rPr>
        <w:t xml:space="preserve">by Shoghi Effendi) praised as an “imperishable book.”4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article, reference will also be made to Browne’s travel diary (on</w:t>
      </w:r>
    </w:p>
    <w:p>
      <w:pPr>
        <w:ind w:left="360"/>
      </w:pPr>
      <w:r>
        <w:rPr>
          <w:i/>
        </w:rPr>
        <w:t xml:space="preserve">which A Year Amongst the Persians is based). The Cambridge Shahnama Centre for</w:t>
      </w:r>
    </w:p>
    <w:p>
      <w:pPr>
        <w:ind w:left="360"/>
      </w:pPr>
      <w:r>
        <w:rPr>
          <w:i/>
        </w:rPr>
        <w:t xml:space="preserve">Persian Studies, established in 2010 at Pembroke, launched the Browne Archive</w:t>
      </w:r>
    </w:p>
    <w:p>
      <w:pPr>
        <w:ind w:left="360"/>
      </w:pPr>
      <w:r>
        <w:rPr>
          <w:i/>
        </w:rPr>
        <w:t xml:space="preserve">Project. Thanks to this project, Browne’s diary is now available online, courtesy of</w:t>
      </w:r>
    </w:p>
    <w:p>
      <w:pPr>
        <w:ind w:left="360"/>
      </w:pPr>
      <w:r>
        <w:rPr>
          <w:i/>
        </w:rPr>
        <w:t xml:space="preserve">Pembroke College, Cambridge University, which has uploaded high-resolution, digital</w:t>
      </w:r>
    </w:p>
    <w:p>
      <w:pPr>
        <w:ind w:left="360"/>
      </w:pPr>
      <w:r>
        <w:rPr>
          <w:i/>
        </w:rPr>
        <w:t xml:space="preserve">scans. The scans of interest here are contained in Vols. II5 and III.6 Of particular</w:t>
      </w:r>
    </w:p>
    <w:p>
      <w:pPr>
        <w:ind w:left="360"/>
      </w:pPr>
      <w:r>
        <w:rPr>
          <w:i/>
        </w:rPr>
        <w:t xml:space="preserve">interest, as previously stated, is Browne’s account of his meetings with various</w:t>
      </w:r>
    </w:p>
    <w:p>
      <w:pPr>
        <w:ind w:left="360"/>
      </w:pPr>
      <w:r>
        <w:rPr>
          <w:i/>
        </w:rPr>
        <w:t xml:space="preserve">“Bábís” (i.e. Bahá’ís) in the city of Shíráz, Persia (present-day Iran), as Moojan Momen</w:t>
      </w:r>
    </w:p>
    <w:p>
      <w:pPr>
        <w:ind w:left="360"/>
      </w:pPr>
      <w:r>
        <w:rPr>
          <w:i/>
        </w:rPr>
        <w:t xml:space="preserve">notes: “Browne relates the story of his stay in Shíráz in two chapters. In the tenth</w:t>
      </w:r>
    </w:p>
    <w:p>
      <w:pPr>
        <w:ind w:left="360"/>
      </w:pPr>
      <w:r>
        <w:rPr>
          <w:i/>
        </w:rPr>
        <w:t xml:space="preserve">chapter of the book, Browne gives a general account of what happened to him in Shíráz</w:t>
      </w:r>
    </w:p>
    <w:p>
      <w:pPr>
        <w:ind w:left="360"/>
      </w:pPr>
      <w:r>
        <w:rPr>
          <w:i/>
        </w:rPr>
        <w:t xml:space="preserve">while he devotes the whole of the eleventh chapter to describing his contacts with the</w:t>
      </w:r>
    </w:p>
    <w:p>
      <w:pPr>
        <w:ind w:left="360"/>
      </w:pPr>
      <w:r>
        <w:rPr>
          <w:i/>
        </w:rPr>
        <w:t xml:space="preserve">Bahá’ís of Shíráz.”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previously noted, the term “fireside”—here used in a specifically Bahá’í</w:t>
      </w:r>
    </w:p>
    <w:p>
      <w:pPr>
        <w:ind w:left="360"/>
      </w:pPr>
      <w:r>
        <w:rPr>
          <w:i/>
        </w:rPr>
        <w:t xml:space="preserve">context—is for purely descriptive purposes only, since this term is admittedly</w:t>
      </w:r>
    </w:p>
    <w:p>
      <w:pPr>
        <w:ind w:left="360"/>
      </w:pPr>
      <w:r>
        <w:rPr>
          <w:i/>
        </w:rPr>
        <w:t xml:space="preserve">anachronistic, having gained currency considerably later in Bahá’í history—in Montreal,</w:t>
      </w:r>
    </w:p>
    <w:p>
      <w:pPr>
        <w:ind w:left="360"/>
      </w:pPr>
      <w:r>
        <w:rPr>
          <w:i/>
        </w:rPr>
        <w:t xml:space="preserve">not Persia, as William Hatcher and Douglas Martin note.8 A Bahá’í “fireside” is an</w:t>
      </w:r>
    </w:p>
    <w:p>
      <w:pPr>
        <w:ind w:left="360"/>
      </w:pPr>
      <w:r>
        <w:rPr>
          <w:i/>
        </w:rPr>
        <w:t xml:space="preserve">informal informational meeting in which the teachings of the Bahá’í Faith are</w:t>
      </w:r>
    </w:p>
    <w:p>
      <w:pPr>
        <w:ind w:left="360"/>
      </w:pPr>
      <w:r>
        <w:rPr>
          <w:i/>
        </w:rPr>
        <w:t xml:space="preserve">introduced to one or more interested individuals. The term “fireside” “originated with</w:t>
      </w:r>
    </w:p>
    <w:p>
      <w:pPr>
        <w:ind w:left="360"/>
      </w:pPr>
      <w:r>
        <w:rPr>
          <w:i/>
        </w:rPr>
        <w:t xml:space="preserve">the early Bahá’í group in Montreal, Canada” and “describes small study groups held at</w:t>
      </w:r>
    </w:p>
    <w:p>
      <w:pPr>
        <w:ind w:left="360"/>
      </w:pPr>
      <w:r>
        <w:rPr>
          <w:i/>
        </w:rPr>
        <w:t xml:space="preserve">regular intervals in private homes, to which friends and acquaintances are invited.”</w:t>
      </w:r>
    </w:p>
    <w:p>
      <w:pPr>
        <w:ind w:left="360"/>
      </w:pPr>
      <w:r>
        <w:rPr>
          <w:i/>
        </w:rPr>
        <w:t xml:space="preserve">This “informal activity” has been “a prolific source of new members,” as it “allows</w:t>
      </w:r>
    </w:p>
    <w:p>
      <w:pPr>
        <w:ind w:left="360"/>
      </w:pPr>
      <w:r>
        <w:rPr>
          <w:i/>
        </w:rPr>
        <w:t xml:space="preserve">inquirers to explore the Bahá’í concepts, laws, and teachings at their own pace” and</w:t>
      </w:r>
    </w:p>
    <w:p>
      <w:pPr>
        <w:ind w:left="360"/>
      </w:pPr>
      <w:r>
        <w:rPr>
          <w:i/>
        </w:rPr>
        <w:t xml:space="preserve">“free from the concern that their private spiritual search may be ‘on display,’ as might</w:t>
      </w:r>
    </w:p>
    <w:p>
      <w:pPr>
        <w:ind w:left="360"/>
      </w:pPr>
      <w:r>
        <w:rPr>
          <w:i/>
        </w:rPr>
        <w:t xml:space="preserve">be the case in an open meeting.9 This venerable Bahá’í teaching activity was much</w:t>
      </w:r>
    </w:p>
    <w:p>
      <w:pPr>
        <w:ind w:left="360"/>
      </w:pPr>
      <w:r>
        <w:rPr>
          <w:i/>
        </w:rPr>
        <w:t xml:space="preserve">vaunted and valorized by Shoghi Effendi, Guardian of the Bahá’í Faith from 1921–</w:t>
      </w:r>
    </w:p>
    <w:p>
      <w:pPr>
        <w:ind w:left="360"/>
      </w:pPr>
      <w:r>
        <w:rPr>
          <w:i/>
        </w:rPr>
        <w:t xml:space="preserve">1957.10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4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applied to Professor Browne, his encounters with the Bahá’ís in Shíráz had</w:t>
      </w:r>
    </w:p>
    <w:p>
      <w:pPr>
        <w:ind w:left="360"/>
      </w:pPr>
      <w:r>
        <w:rPr>
          <w:i/>
        </w:rPr>
        <w:t xml:space="preserve">the advantage of remaining personal and private, so as to not attract attention, which</w:t>
      </w:r>
    </w:p>
    <w:p>
      <w:pPr>
        <w:ind w:left="360"/>
      </w:pPr>
      <w:r>
        <w:rPr>
          <w:i/>
        </w:rPr>
        <w:t xml:space="preserve">would otherwise have placed Browne, and his Bahá’í contacts, in some peril, if not in</w:t>
      </w:r>
    </w:p>
    <w:p>
      <w:pPr>
        <w:ind w:left="360"/>
      </w:pPr>
      <w:r>
        <w:rPr>
          <w:i/>
        </w:rPr>
        <w:t xml:space="preserve">mortal danger, given the volatile situation at that time. In a sense, therefore, Browne,</w:t>
      </w:r>
    </w:p>
    <w:p>
      <w:pPr>
        <w:ind w:left="360"/>
      </w:pPr>
      <w:r>
        <w:rPr>
          <w:i/>
        </w:rPr>
        <w:t xml:space="preserve">in furtherance of his original research, was engaged in a risky pursuit, fraught with</w:t>
      </w:r>
    </w:p>
    <w:p>
      <w:pPr>
        <w:ind w:left="360"/>
      </w:pPr>
      <w:r>
        <w:rPr>
          <w:i/>
        </w:rPr>
        <w:t xml:space="preserve">potential, although not imminent danger. As to his diary, which Browne paginated in</w:t>
      </w:r>
    </w:p>
    <w:p>
      <w:pPr>
        <w:ind w:left="360"/>
      </w:pPr>
      <w:r>
        <w:rPr>
          <w:i/>
        </w:rPr>
        <w:t xml:space="preserve">red ink, Browne notes (also in red ink), at the top of p. 338: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3rd volume of my journal. The first contains from Trebizonde to</w:t>
      </w:r>
    </w:p>
    <w:p>
      <w:pPr>
        <w:ind w:left="360"/>
      </w:pPr>
      <w:r>
        <w:rPr>
          <w:i/>
        </w:rPr>
        <w:t xml:space="preserve">Teherán (p. 1–128): The second from Teherán to Shíráz (p. 129–337). This</w:t>
      </w:r>
    </w:p>
    <w:p>
      <w:pPr>
        <w:ind w:left="360"/>
      </w:pPr>
      <w:r>
        <w:rPr>
          <w:i/>
        </w:rPr>
        <w:t xml:space="preserve">volume, the 3rd, contains Shíráz, Yezd, &amp; part of Kermán: &amp; the fourth &amp; last</w:t>
      </w:r>
    </w:p>
    <w:p>
      <w:pPr>
        <w:ind w:left="360"/>
      </w:pPr>
      <w:r>
        <w:rPr>
          <w:i/>
        </w:rPr>
        <w:t xml:space="preserve">vol. the rest of Kirmán, &amp; the return thence to Teherán and Mázandarán,—</w:t>
      </w:r>
    </w:p>
    <w:p>
      <w:pPr>
        <w:ind w:left="360"/>
      </w:pPr>
      <w:r>
        <w:rPr>
          <w:i/>
        </w:rPr>
        <w:t xml:space="preserve">thence home.11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Amongst the Persians does not fit neatly into any single category. Browne’s</w:t>
      </w:r>
    </w:p>
    <w:p>
      <w:pPr>
        <w:ind w:left="360"/>
      </w:pPr>
      <w:r>
        <w:rPr>
          <w:i/>
        </w:rPr>
        <w:t xml:space="preserve">narrative is a tapestry, a woven, colorful and rich account of his experiences throughout</w:t>
      </w:r>
    </w:p>
    <w:p>
      <w:pPr>
        <w:ind w:left="360"/>
      </w:pPr>
      <w:r>
        <w:rPr>
          <w:i/>
        </w:rPr>
        <w:t xml:space="preserve">his year in Persia, documenting his journey by way of a chronological travel narrative,</w:t>
      </w:r>
    </w:p>
    <w:p>
      <w:pPr>
        <w:ind w:left="360"/>
      </w:pPr>
      <w:r>
        <w:rPr>
          <w:i/>
        </w:rPr>
        <w:t xml:space="preserve">recording, at every step of the way, his sundry impressions of Persia itself (with an</w:t>
      </w:r>
    </w:p>
    <w:p>
      <w:pPr>
        <w:ind w:left="360"/>
      </w:pPr>
      <w:r>
        <w:rPr>
          <w:i/>
        </w:rPr>
        <w:t xml:space="preserve">emphasis on the Persians as a people), providing scenic details about Persian flora12</w:t>
      </w:r>
    </w:p>
    <w:p>
      <w:pPr>
        <w:ind w:left="360"/>
      </w:pPr>
      <w:r>
        <w:rPr>
          <w:i/>
        </w:rPr>
        <w:t xml:space="preserve">and fauna, with close attention to the surrounding landscapes through which he</w:t>
      </w:r>
    </w:p>
    <w:p>
      <w:pPr>
        <w:ind w:left="360"/>
      </w:pPr>
      <w:r>
        <w:rPr>
          <w:i/>
        </w:rPr>
        <w:t xml:space="preserve">traversed, interspersing, if not spicing his narrative with quotations from Persian</w:t>
      </w:r>
    </w:p>
    <w:p>
      <w:pPr>
        <w:ind w:left="360"/>
      </w:pPr>
      <w:r>
        <w:rPr>
          <w:i/>
        </w:rPr>
        <w:t xml:space="preserve">poetry (with English translations followed by transliterations of the original Persian),</w:t>
      </w:r>
    </w:p>
    <w:p>
      <w:pPr>
        <w:ind w:left="360"/>
      </w:pPr>
      <w:r>
        <w:rPr>
          <w:i/>
        </w:rPr>
        <w:t xml:space="preserve">setting down observations that read like an incipient anthropology notes of his field-</w:t>
      </w:r>
    </w:p>
    <w:p>
      <w:pPr>
        <w:ind w:left="360"/>
      </w:pPr>
      <w:r>
        <w:rPr>
          <w:i/>
        </w:rPr>
        <w:t xml:space="preserve">work, all the while memorializing autobiographical accounts of his experiences in</w:t>
      </w:r>
    </w:p>
    <w:p>
      <w:pPr>
        <w:ind w:left="360"/>
      </w:pPr>
      <w:r>
        <w:rPr>
          <w:i/>
        </w:rPr>
        <w:t xml:space="preserve">impressive detail, replete with extended conversations—given verbatim (whether real or</w:t>
      </w:r>
    </w:p>
    <w:p>
      <w:pPr>
        <w:ind w:left="360"/>
      </w:pPr>
      <w:r>
        <w:rPr>
          <w:i/>
        </w:rPr>
        <w:t xml:space="preserve">imagined, or a mix of both)—to which Browne superadds amusing anecdotes, offers</w:t>
      </w:r>
    </w:p>
    <w:p>
      <w:pPr>
        <w:ind w:left="360"/>
      </w:pPr>
      <w:r>
        <w:rPr>
          <w:i/>
        </w:rPr>
        <w:t xml:space="preserve">occasional social critique, muses by way of personal and philosophical reflections,</w:t>
      </w:r>
    </w:p>
    <w:p>
      <w:pPr>
        <w:ind w:left="360"/>
      </w:pPr>
      <w:r>
        <w:rPr>
          <w:i/>
        </w:rPr>
        <w:t xml:space="preserve">while offering an abundance of information on the history, literature and beliefs of the</w:t>
      </w:r>
    </w:p>
    <w:p>
      <w:pPr>
        <w:ind w:left="360"/>
      </w:pPr>
      <w:r>
        <w:rPr>
          <w:i/>
        </w:rPr>
        <w:t xml:space="preserve">Bahá’í Faith, consistently referred to as the “Bábí” religion, acquired firsthand—all of</w:t>
      </w:r>
    </w:p>
    <w:p>
      <w:pPr>
        <w:ind w:left="360"/>
      </w:pPr>
      <w:r>
        <w:rPr>
          <w:i/>
        </w:rPr>
        <w:t xml:space="preserve">which is based on his diary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5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ascertain the degree to which Browne’s narrative is a composite, reworked</w:t>
      </w:r>
    </w:p>
    <w:p>
      <w:pPr>
        <w:ind w:left="360"/>
      </w:pPr>
      <w:r>
        <w:rPr>
          <w:i/>
        </w:rPr>
        <w:t xml:space="preserve">account—and not strictly sequential and chronological—it makes sense to draw some</w:t>
      </w:r>
    </w:p>
    <w:p>
      <w:pPr>
        <w:ind w:left="360"/>
      </w:pPr>
      <w:r>
        <w:rPr>
          <w:i/>
        </w:rPr>
        <w:t xml:space="preserve">correspondences between Browne’s diary entries, and the Shíráz narrative in Chapter</w:t>
      </w:r>
    </w:p>
    <w:p>
      <w:pPr>
        <w:ind w:left="360"/>
      </w:pPr>
      <w:r>
        <w:rPr>
          <w:i/>
        </w:rPr>
        <w:t xml:space="preserve">XI in A Year Amongst the Persians, as to both topics and dates. Browne’s corresponding</w:t>
      </w:r>
    </w:p>
    <w:p>
      <w:pPr>
        <w:ind w:left="360"/>
      </w:pPr>
      <w:r>
        <w:rPr>
          <w:i/>
        </w:rPr>
        <w:t xml:space="preserve">diary entries, where “SHÍRÁZ” appears as the heading at the top of each page, runs</w:t>
      </w:r>
    </w:p>
    <w:p>
      <w:pPr>
        <w:ind w:left="360"/>
      </w:pPr>
      <w:r>
        <w:rPr>
          <w:i/>
        </w:rPr>
        <w:t xml:space="preserve">from Vol. II, p. 302 (referring to the handwritten page number marked in red ink at the</w:t>
      </w:r>
    </w:p>
    <w:p>
      <w:pPr>
        <w:ind w:left="360"/>
      </w:pPr>
      <w:r>
        <w:rPr>
          <w:i/>
        </w:rPr>
        <w:t xml:space="preserve">top of each page and corresponding to p. 212 of the online pagination13—to p. 329 (p.</w:t>
      </w:r>
    </w:p>
    <w:p>
      <w:pPr>
        <w:ind w:left="360"/>
      </w:pPr>
      <w:r>
        <w:rPr>
          <w:i/>
        </w:rPr>
        <w:t xml:space="preserve">247 of the online) inclusive,14 and, in Vol. III, from p. 338 to p. 349, inclusive. 15 Briefly,</w:t>
      </w:r>
    </w:p>
    <w:p>
      <w:pPr>
        <w:ind w:left="360"/>
      </w:pPr>
      <w:r>
        <w:rPr>
          <w:i/>
        </w:rPr>
        <w:t xml:space="preserve">the present article highlights Browne’s diary entries, folio by folio (page by page), from</w:t>
      </w:r>
    </w:p>
    <w:p>
      <w:pPr>
        <w:ind w:left="360"/>
      </w:pPr>
      <w:r>
        <w:rPr>
          <w:i/>
        </w:rPr>
        <w:t xml:space="preserve">Vols. II and III of Browne’s diary, and offers some observations on corresponding</w:t>
      </w:r>
    </w:p>
    <w:p>
      <w:pPr>
        <w:ind w:left="360"/>
      </w:pPr>
      <w:r>
        <w:rPr>
          <w:i/>
        </w:rPr>
        <w:t xml:space="preserve">passages in A Year Amongst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place to begin is Wednesday, March 21, 1888, when Browne caught his</w:t>
      </w:r>
    </w:p>
    <w:p>
      <w:pPr>
        <w:ind w:left="360"/>
      </w:pPr>
      <w:r>
        <w:rPr>
          <w:i/>
        </w:rPr>
        <w:t xml:space="preserve">first glimpse of Shíráz, and, with a sudden surge of surprise and delight, exclaimed: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Rode on full of expectancy, till after a sudden turn to the right, I suddenly came</w:t>
      </w:r>
    </w:p>
    <w:p>
      <w:pPr>
        <w:ind w:left="360"/>
      </w:pPr>
      <w:r>
        <w:rPr>
          <w:i/>
        </w:rPr>
        <w:t xml:space="preserve">in view of Shíráz, lying green &amp; beautiful almost at my feet. I shall never as long</w:t>
      </w:r>
    </w:p>
    <w:p>
      <w:pPr>
        <w:ind w:left="360"/>
      </w:pPr>
      <w:r>
        <w:rPr>
          <w:i/>
        </w:rPr>
        <w:t xml:space="preserve">as I live forget the thrill of ecstasy which I experienced as at last the long</w:t>
      </w:r>
    </w:p>
    <w:p>
      <w:pPr>
        <w:ind w:left="360"/>
      </w:pPr>
      <w:r>
        <w:rPr>
          <w:i/>
        </w:rPr>
        <w:t xml:space="preserve">expected sight burst upon me. Yes, after so many weary miles march, there at</w:t>
      </w:r>
    </w:p>
    <w:p>
      <w:pPr>
        <w:ind w:left="360"/>
      </w:pPr>
      <w:r>
        <w:rPr>
          <w:i/>
        </w:rPr>
        <w:t xml:space="preserve">last was beautiful Shíráz, the goal of my long pilgrimage—I almost wept for joy.</w:t>
      </w:r>
    </w:p>
    <w:p>
      <w:pPr>
        <w:ind w:left="360"/>
      </w:pPr>
      <w:r>
        <w:rPr>
          <w:i/>
        </w:rPr>
        <w:t xml:space="preserve">No illusion—no disappointment here—: more beautiful than I had dreamed of</w:t>
      </w:r>
    </w:p>
    <w:p>
      <w:pPr>
        <w:ind w:left="360"/>
      </w:pPr>
      <w:r>
        <w:rPr>
          <w:i/>
        </w:rPr>
        <w:t xml:space="preserve">or hoped for—smiling fair amidst its lovely gardens of cypresses &amp; plane trees—</w:t>
      </w:r>
    </w:p>
    <w:p>
      <w:pPr>
        <w:ind w:left="360"/>
      </w:pPr>
      <w:r>
        <w:rPr>
          <w:i/>
        </w:rPr>
        <w:t xml:space="preserve">its green domes standing in the pure air—was Shíráz, the darling city of [p. 213]</w:t>
      </w:r>
    </w:p>
    <w:p>
      <w:pPr>
        <w:ind w:left="360"/>
      </w:pPr>
      <w:r>
        <w:rPr>
          <w:i/>
        </w:rPr>
        <w:t xml:space="preserve">Hafiz and Sa‘di.16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corresponding passage in A Year Amongst the Persians, expands this</w:t>
      </w:r>
    </w:p>
    <w:p>
      <w:pPr>
        <w:ind w:left="360"/>
      </w:pPr>
      <w:r>
        <w:rPr>
          <w:i/>
        </w:rPr>
        <w:t xml:space="preserve">episode in the following narrative, offering a fuller account of Browne’s experience in</w:t>
      </w:r>
    </w:p>
    <w:p>
      <w:pPr>
        <w:ind w:left="360"/>
      </w:pPr>
      <w:r>
        <w:rPr>
          <w:i/>
        </w:rPr>
        <w:t xml:space="preserve">seeing Shíráz for the very first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6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were, I gathered, quite close to it now, and I was so full of expectancy</w:t>
      </w:r>
    </w:p>
    <w:p>
      <w:pPr>
        <w:ind w:left="360"/>
      </w:pPr>
      <w:r>
        <w:rPr>
          <w:i/>
        </w:rPr>
        <w:t xml:space="preserve">that I had but little inclination to talk. Suddenly we turned a corner, and in that</w:t>
      </w:r>
    </w:p>
    <w:p>
      <w:pPr>
        <w:ind w:left="360"/>
      </w:pPr>
      <w:r>
        <w:rPr>
          <w:i/>
        </w:rPr>
        <w:t xml:space="preserve">moment—a moment of which the recollection will never fad from my mind—</w:t>
      </w:r>
    </w:p>
    <w:p>
      <w:pPr>
        <w:ind w:left="360"/>
      </w:pPr>
      <w:r>
        <w:rPr>
          <w:i/>
        </w:rPr>
        <w:t xml:space="preserve">there burst upon my delighted gaze a view the like of which (in its way) I never</w:t>
      </w:r>
    </w:p>
    <w:p>
      <w:pPr>
        <w:ind w:left="360"/>
      </w:pPr>
      <w:r>
        <w:rPr>
          <w:i/>
        </w:rPr>
        <w:t xml:space="preserve">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now at that point, known to all students of Ḥáfiz, called Tang-i-</w:t>
      </w:r>
    </w:p>
    <w:p>
      <w:pPr>
        <w:ind w:left="360"/>
      </w:pPr>
      <w:r>
        <w:rPr>
          <w:i/>
        </w:rPr>
        <w:t xml:space="preserve">Alláhu Akbar, because whoever first beholds Shíráz hence is constrained by the</w:t>
      </w:r>
    </w:p>
    <w:p>
      <w:pPr>
        <w:ind w:left="360"/>
      </w:pPr>
      <w:r>
        <w:rPr>
          <w:i/>
        </w:rPr>
        <w:t xml:space="preserve">exceeding beauty of the sight to cry out in admiration “Alláhu Akbar”—“God is</w:t>
      </w:r>
    </w:p>
    <w:p>
      <w:pPr>
        <w:ind w:left="360"/>
      </w:pPr>
      <w:r>
        <w:rPr>
          <w:i/>
        </w:rPr>
        <w:t xml:space="preserve">most great!” At our very feet, in a grassy, fertile plain girt with purple hills (on</w:t>
      </w:r>
    </w:p>
    <w:p>
      <w:pPr>
        <w:ind w:left="360"/>
      </w:pPr>
      <w:r>
        <w:rPr>
          <w:i/>
        </w:rPr>
        <w:t xml:space="preserve">the loftier summits of which the snow still lingered), and half concealed amidst</w:t>
      </w:r>
    </w:p>
    <w:p>
      <w:pPr>
        <w:ind w:left="360"/>
      </w:pPr>
      <w:r>
        <w:rPr>
          <w:i/>
        </w:rPr>
        <w:t xml:space="preserve">gardens of dark stately cypresses, wherein the rose and the judas-tree in</w:t>
      </w:r>
    </w:p>
    <w:p>
      <w:pPr>
        <w:ind w:left="360"/>
      </w:pPr>
      <w:r>
        <w:rPr>
          <w:i/>
        </w:rPr>
        <w:t xml:space="preserve">luxuriant abundance struggled with a host of other flowers for the mastery of</w:t>
      </w:r>
    </w:p>
    <w:p>
      <w:pPr>
        <w:ind w:left="360"/>
      </w:pPr>
      <w:r>
        <w:rPr>
          <w:i/>
        </w:rPr>
        <w:t xml:space="preserve">colour, sweet and beautiful in its garb of spring verdure which clothed the very</w:t>
      </w:r>
    </w:p>
    <w:p>
      <w:pPr>
        <w:ind w:left="360"/>
      </w:pPr>
      <w:r>
        <w:rPr>
          <w:i/>
        </w:rPr>
        <w:t xml:space="preserve">roofs of the bazaars, studded with many a slender minaret, and many a</w:t>
      </w:r>
    </w:p>
    <w:p>
      <w:pPr>
        <w:ind w:left="360"/>
      </w:pPr>
      <w:r>
        <w:rPr>
          <w:i/>
        </w:rPr>
        <w:t xml:space="preserve">turquoise-hued dome, lay the home of Persian culture, the mother of Persian</w:t>
      </w:r>
    </w:p>
    <w:p>
      <w:pPr>
        <w:ind w:left="360"/>
      </w:pPr>
      <w:r>
        <w:rPr>
          <w:i/>
        </w:rPr>
        <w:t xml:space="preserve">genius, the sanctuary of poetry and philosophy, Shíráz.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Riveted on this, and this alone, with an awe such as that wherewith the</w:t>
      </w:r>
    </w:p>
    <w:p>
      <w:pPr>
        <w:ind w:left="360"/>
      </w:pPr>
      <w:r>
        <w:rPr>
          <w:i/>
        </w:rPr>
        <w:t xml:space="preserve">pilgrim approaches the shrine, with a delight such as that wherewith the exile</w:t>
      </w:r>
    </w:p>
    <w:p>
      <w:pPr>
        <w:ind w:left="360"/>
      </w:pPr>
      <w:r>
        <w:rPr>
          <w:i/>
        </w:rPr>
        <w:t xml:space="preserve">again beholds his native land, my eyes scarcely marked the remoter beauties of</w:t>
      </w:r>
    </w:p>
    <w:p>
      <w:pPr>
        <w:ind w:left="360"/>
      </w:pPr>
      <w:r>
        <w:rPr>
          <w:i/>
        </w:rPr>
        <w:t xml:space="preserve">the scene—the glittering azure of Lake Mahálú to the east, the interminable</w:t>
      </w:r>
    </w:p>
    <w:p>
      <w:pPr>
        <w:ind w:left="360"/>
      </w:pPr>
      <w:r>
        <w:rPr>
          <w:i/>
        </w:rPr>
        <w:t xml:space="preserve">gardens of Masjid-Bardí to the west. Words cannot describe the rapture which</w:t>
      </w:r>
    </w:p>
    <w:p>
      <w:pPr>
        <w:ind w:left="360"/>
      </w:pPr>
      <w:r>
        <w:rPr>
          <w:i/>
        </w:rPr>
        <w:t xml:space="preserve">overcame me as, after many a weary march, I gazed at length on the reality of</w:t>
      </w:r>
    </w:p>
    <w:p>
      <w:pPr>
        <w:ind w:left="360"/>
      </w:pPr>
      <w:r>
        <w:rPr>
          <w:i/>
        </w:rPr>
        <w:t xml:space="preserve">that whereof I had so long dreamed, and found the reality not merely equal to,</w:t>
      </w:r>
    </w:p>
    <w:p>
      <w:pPr>
        <w:ind w:left="360"/>
      </w:pPr>
      <w:r>
        <w:rPr>
          <w:i/>
        </w:rPr>
        <w:t xml:space="preserve">but far surpassing, the ideal which I had conceived. It is seldom enough in one’s</w:t>
      </w:r>
    </w:p>
    <w:p>
      <w:pPr>
        <w:ind w:left="360"/>
      </w:pPr>
      <w:r>
        <w:rPr>
          <w:i/>
        </w:rPr>
        <w:t xml:space="preserve">life that this occurs. When it does, one’s innermost being is stirred with an</w:t>
      </w:r>
    </w:p>
    <w:p>
      <w:pPr>
        <w:ind w:left="360"/>
      </w:pPr>
      <w:r>
        <w:rPr>
          <w:i/>
        </w:rPr>
        <w:t xml:space="preserve">emotion which baffles description, and which the most eloquent words can but</w:t>
      </w:r>
    </w:p>
    <w:p>
      <w:pPr>
        <w:ind w:left="360"/>
      </w:pPr>
      <w:r>
        <w:rPr>
          <w:i/>
        </w:rPr>
        <w:t xml:space="preserve">dimly shadow forth.17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7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British orientalist, Arthur John Arberry (better known as “A. J. Arberry),</w:t>
      </w:r>
    </w:p>
    <w:p>
      <w:pPr>
        <w:ind w:left="360"/>
      </w:pPr>
      <w:r>
        <w:rPr>
          <w:i/>
        </w:rPr>
        <w:t xml:space="preserve">comments: “This brief extract may be taken as a fair illustration of how the printed</w:t>
      </w:r>
    </w:p>
    <w:p>
      <w:pPr>
        <w:ind w:left="360"/>
      </w:pPr>
      <w:r>
        <w:rPr>
          <w:i/>
        </w:rPr>
        <w:t xml:space="preserve">record differs from the written journal.”18 To be fair, one would expect an author to</w:t>
      </w:r>
    </w:p>
    <w:p>
      <w:pPr>
        <w:ind w:left="360"/>
      </w:pPr>
      <w:r>
        <w:rPr>
          <w:i/>
        </w:rPr>
        <w:t xml:space="preserve">expand upon incomplete, sketchy diary entries to render a complete, full-fledged</w:t>
      </w:r>
    </w:p>
    <w:p>
      <w:pPr>
        <w:ind w:left="360"/>
      </w:pPr>
      <w:r>
        <w:rPr>
          <w:i/>
        </w:rPr>
        <w:t xml:space="preserve">narrative. In the process, some poetic license may be permitted to enhance and vivify</w:t>
      </w:r>
    </w:p>
    <w:p>
      <w:pPr>
        <w:ind w:left="360"/>
      </w:pPr>
      <w:r>
        <w:rPr>
          <w:i/>
        </w:rPr>
        <w:t xml:space="preserve">the retelling, which is in evidence here. The authenticity of this experience is not in</w:t>
      </w:r>
    </w:p>
    <w:p>
      <w:pPr>
        <w:ind w:left="360"/>
      </w:pPr>
      <w:r>
        <w:rPr>
          <w:i/>
        </w:rPr>
        <w:t xml:space="preserve">question. It is a dramatic moment which Browne brings alive with narrative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Year Amongst the Persians, Chapter XI, “Shíráz (continued),” from a purely</w:t>
      </w:r>
    </w:p>
    <w:p>
      <w:pPr>
        <w:ind w:left="360"/>
      </w:pPr>
      <w:r>
        <w:rPr>
          <w:i/>
        </w:rPr>
        <w:t xml:space="preserve">literary perspective, represents a significant departure from Browne’s preceding</w:t>
      </w:r>
    </w:p>
    <w:p>
      <w:pPr>
        <w:ind w:left="360"/>
      </w:pPr>
      <w:r>
        <w:rPr>
          <w:i/>
        </w:rPr>
        <w:t xml:space="preserve">narrative, as he explains in the opening of this chapter: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attempting to convey a correct impression of past events, it is often difficult</w:t>
      </w:r>
    </w:p>
    <w:p>
      <w:pPr>
        <w:ind w:left="360"/>
      </w:pPr>
      <w:r>
        <w:rPr>
          <w:i/>
        </w:rPr>
        <w:t xml:space="preserve">to decide how far their true sequence may be disregarded for the sake of</w:t>
      </w:r>
    </w:p>
    <w:p>
      <w:pPr>
        <w:ind w:left="360"/>
      </w:pPr>
      <w:r>
        <w:rPr>
          <w:i/>
        </w:rPr>
        <w:t xml:space="preserve">grouping together things naturally related. To set down all occurrences day by</w:t>
      </w:r>
    </w:p>
    <w:p>
      <w:pPr>
        <w:ind w:left="360"/>
      </w:pPr>
      <w:r>
        <w:rPr>
          <w:i/>
        </w:rPr>
        <w:t xml:space="preserve">day, as they actually took place, is undoubtedly the easiest, and, in some ways,</w:t>
      </w:r>
    </w:p>
    <w:p>
      <w:pPr>
        <w:ind w:left="360"/>
      </w:pPr>
      <w:r>
        <w:rPr>
          <w:i/>
        </w:rPr>
        <w:t xml:space="preserve">the most natural plan. On the other hand, it often necessitates the separation of</w:t>
      </w:r>
    </w:p>
    <w:p>
      <w:pPr>
        <w:ind w:left="360"/>
      </w:pPr>
      <w:r>
        <w:rPr>
          <w:i/>
        </w:rPr>
        <w:t xml:space="preserve">matters intimately connected with one another, while the mind is distracted</w:t>
      </w:r>
    </w:p>
    <w:p>
      <w:pPr>
        <w:ind w:left="360"/>
      </w:pPr>
      <w:r>
        <w:rPr>
          <w:i/>
        </w:rPr>
        <w:t xml:space="preserve">rather than refreshed by the continual succession of topics presented to it. For</w:t>
      </w:r>
    </w:p>
    <w:p>
      <w:pPr>
        <w:ind w:left="360"/>
      </w:pPr>
      <w:r>
        <w:rPr>
          <w:i/>
        </w:rPr>
        <w:t xml:space="preserve">this reason I have thought it best to include in a separate chapter all that I have</w:t>
      </w:r>
    </w:p>
    <w:p>
      <w:pPr>
        <w:ind w:left="360"/>
      </w:pPr>
      <w:r>
        <w:rPr>
          <w:i/>
        </w:rPr>
        <w:t xml:space="preserve">to say concerning my intercourse with the Bábís in Shíráz. . . . As it was, it was a</w:t>
      </w:r>
    </w:p>
    <w:p>
      <w:pPr>
        <w:ind w:left="360"/>
      </w:pPr>
      <w:r>
        <w:rPr>
          <w:i/>
        </w:rPr>
        <w:t xml:space="preserve">thing apart; a separate life in a different sphere; a drama, complete in itself, with</w:t>
      </w:r>
    </w:p>
    <w:p>
      <w:pPr>
        <w:ind w:left="360"/>
      </w:pPr>
      <w:r>
        <w:rPr>
          <w:i/>
        </w:rPr>
        <w:t xml:space="preserve">its own scenes and its own actors.19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Browne’s first few diary entries in Shíráz have no significant mention of</w:t>
      </w:r>
    </w:p>
    <w:p>
      <w:pPr>
        <w:ind w:left="360"/>
      </w:pPr>
      <w:r>
        <w:rPr>
          <w:i/>
        </w:rPr>
        <w:t xml:space="preserve">anything related to Bahá’í topics or personal encounters.20 The situation soon changes.</w:t>
      </w:r>
    </w:p>
    <w:p>
      <w:pPr>
        <w:ind w:left="360"/>
      </w:pPr>
      <w:r>
        <w:rPr>
          <w:i/>
        </w:rPr>
        <w:t xml:space="preserve">The very first “Bábí” (i.e. Bahá’í) whom Browne recounts in this chapter is “Mírzá</w:t>
      </w:r>
    </w:p>
    <w:p>
      <w:pPr>
        <w:ind w:left="360"/>
      </w:pPr>
      <w:r>
        <w:rPr>
          <w:i/>
        </w:rPr>
        <w:t xml:space="preserve">Muḥammad”: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followed me thus far on my journey will remember how, after</w:t>
      </w:r>
    </w:p>
    <w:p>
      <w:pPr>
        <w:ind w:left="360"/>
      </w:pPr>
      <w:r>
        <w:rPr>
          <w:i/>
        </w:rPr>
        <w:t xml:space="preserve">long and fruitless search, a fortunate chance at length brought me into contact</w:t>
      </w:r>
    </w:p>
    <w:p>
      <w:pPr>
        <w:ind w:left="360"/>
      </w:pPr>
      <w:r>
        <w:rPr>
          <w:i/>
        </w:rPr>
        <w:t xml:space="preserve">with the Bábís at Iṣfahán. They will remember also that the Bábí apostle to</w:t>
      </w:r>
    </w:p>
    <w:p>
      <w:pPr>
        <w:ind w:left="360"/>
      </w:pPr>
      <w:r>
        <w:rPr>
          <w:i/>
        </w:rPr>
        <w:t xml:space="preserve">whom I was introduced promised to notify my desire for fuller instruction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8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fellow-believers at Shíráz, and that he further communicated to me the name of</w:t>
      </w:r>
    </w:p>
    <w:p>
      <w:pPr>
        <w:ind w:left="360"/>
      </w:pPr>
      <w:r>
        <w:rPr>
          <w:i/>
        </w:rPr>
        <w:t xml:space="preserve">one whose house formed one of their principal resorts. I had no sooner reached</w:t>
      </w:r>
    </w:p>
    <w:p>
      <w:pPr>
        <w:ind w:left="360"/>
      </w:pPr>
      <w:r>
        <w:rPr>
          <w:i/>
        </w:rPr>
        <w:t xml:space="preserve">Shíráz than I began to consider how I should, without attracting attention or</w:t>
      </w:r>
    </w:p>
    <w:p>
      <w:pPr>
        <w:ind w:left="360"/>
      </w:pPr>
      <w:r>
        <w:rPr>
          <w:i/>
        </w:rPr>
        <w:t xml:space="preserve">arousing comment, put myself in communication with the person so designated,</w:t>
      </w:r>
    </w:p>
    <w:p>
      <w:pPr>
        <w:ind w:left="360"/>
      </w:pPr>
      <w:r>
        <w:rPr>
          <w:i/>
        </w:rPr>
        <w:t xml:space="preserve">who occupied a post of some importance in the public service which I will not</w:t>
      </w:r>
    </w:p>
    <w:p>
      <w:pPr>
        <w:ind w:left="360"/>
      </w:pPr>
      <w:r>
        <w:rPr>
          <w:i/>
        </w:rPr>
        <w:t xml:space="preserve">more clearly specify. His name, too, I suppress for obvious reasons. Whenever I</w:t>
      </w:r>
    </w:p>
    <w:p>
      <w:pPr>
        <w:ind w:left="360"/>
      </w:pPr>
      <w:r>
        <w:rPr>
          <w:i/>
        </w:rPr>
        <w:t xml:space="preserve">have occasion to allude to him, I shall speak of him as Mírzá Muḥammad.21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 identifies this individual, to wit: “Mírzá Muḥammad-i-Báqir-i-Dihqán,</w:t>
      </w:r>
    </w:p>
    <w:p>
      <w:pPr>
        <w:ind w:left="360"/>
      </w:pPr>
      <w:r>
        <w:rPr>
          <w:i/>
        </w:rPr>
        <w:t xml:space="preserve">son of Ḥájí Abu’l-Ḥasan-i-Bazzáz, and head of the Post Office in Shiraz, was one of the</w:t>
      </w:r>
    </w:p>
    <w:p>
      <w:pPr>
        <w:ind w:left="360"/>
      </w:pPr>
      <w:r>
        <w:rPr>
          <w:i/>
        </w:rPr>
        <w:t xml:space="preserve">mainstays of the Shíráz Bahá’í community.”22 Nothing specific is said about him at this</w:t>
      </w:r>
    </w:p>
    <w:p>
      <w:pPr>
        <w:ind w:left="360"/>
      </w:pPr>
      <w:r>
        <w:rPr>
          <w:i/>
        </w:rPr>
        <w:t xml:space="preserve">point in the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entry for “Sunday, March 25th,” 1888, a certain “Mírzá ‘Alí Áḳá” paid</w:t>
      </w:r>
    </w:p>
    <w:p>
      <w:pPr>
        <w:ind w:left="360"/>
      </w:pPr>
      <w:r>
        <w:rPr>
          <w:i/>
        </w:rPr>
        <w:t xml:space="preserve">Browne a visit, promised to obtain for Browne a copy of the Kitáb-i-Aqdas, and “agreed</w:t>
      </w:r>
    </w:p>
    <w:p>
      <w:pPr>
        <w:ind w:left="360"/>
      </w:pPr>
      <w:r>
        <w:rPr>
          <w:i/>
        </w:rPr>
        <w:t xml:space="preserve">to collaborate in translating their book called Lawḥ-i-Aḳdas” (sic, i.e. the Kitáb-i-Aḳdas,</w:t>
      </w:r>
    </w:p>
    <w:p>
      <w:pPr>
        <w:ind w:left="360"/>
      </w:pPr>
      <w:r>
        <w:rPr>
          <w:i/>
        </w:rPr>
        <w:t xml:space="preserve">i.e. the Kitáb-i-Aqdas in Bahá’í transliteration).23 This agrees with Momen’s brief note to</w:t>
      </w:r>
    </w:p>
    <w:p>
      <w:pPr>
        <w:ind w:left="360"/>
      </w:pPr>
      <w:r>
        <w:rPr>
          <w:i/>
        </w:rPr>
        <w:t xml:space="preserve">the same effect, and who discloses his identity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‘Alí Áqá, later known as ‘Alí-Muḥammad Khán, Muvaqqaru’d-Dawlih</w:t>
      </w:r>
    </w:p>
    <w:p>
      <w:pPr>
        <w:ind w:left="360"/>
      </w:pPr>
      <w:r>
        <w:rPr>
          <w:i/>
        </w:rPr>
        <w:t xml:space="preserve">father of the Hand of the Cause Mr. Hasan M. Balyuzi. Mírzá ‘Alí Áqá had met</w:t>
      </w:r>
    </w:p>
    <w:p>
      <w:pPr>
        <w:ind w:left="360"/>
      </w:pPr>
      <w:r>
        <w:rPr>
          <w:i/>
        </w:rPr>
        <w:t xml:space="preserve">Browne while studying in England. The date of this first meeting of theirs in</w:t>
      </w:r>
    </w:p>
    <w:p>
      <w:pPr>
        <w:ind w:left="360"/>
      </w:pPr>
      <w:r>
        <w:rPr>
          <w:i/>
        </w:rPr>
        <w:t xml:space="preserve">Shíráz was Saturday, 24 March. Some of what Browne attributes to him was,</w:t>
      </w:r>
    </w:p>
    <w:p>
      <w:pPr>
        <w:ind w:left="360"/>
      </w:pPr>
      <w:r>
        <w:rPr>
          <w:i/>
        </w:rPr>
        <w:t xml:space="preserve">however, said on 5 April. Mr. Balyuzi has kindly allowed me to publish some</w:t>
      </w:r>
    </w:p>
    <w:p>
      <w:pPr>
        <w:ind w:left="360"/>
      </w:pPr>
      <w:r>
        <w:rPr>
          <w:i/>
        </w:rPr>
        <w:t xml:space="preserve">extracts from his father’s diary which describe Browne’s stay in Shíráz.</w:t>
      </w:r>
    </w:p>
    <w:p>
      <w:pPr>
        <w:ind w:left="360"/>
      </w:pPr>
      <w:r>
        <w:rPr>
          <w:i/>
        </w:rPr>
        <w:t xml:space="preserve">Concerning this first meeting, Mírzá ‘Alí Áqá writes: ‘I stayed about two hours.</w:t>
      </w:r>
    </w:p>
    <w:p>
      <w:pPr>
        <w:ind w:left="360"/>
      </w:pPr>
      <w:r>
        <w:rPr>
          <w:i/>
        </w:rPr>
        <w:t xml:space="preserve">We talked a great deal. He had stopped in Teheran [Tehran] for some months.</w:t>
      </w:r>
    </w:p>
    <w:p>
      <w:pPr>
        <w:ind w:left="360"/>
      </w:pPr>
      <w:r>
        <w:rPr>
          <w:i/>
        </w:rPr>
        <w:t xml:space="preserve">His purpose is touring the country.’ Mírzá ‘Alí Áqá was an Afnán (family of the</w:t>
      </w:r>
    </w:p>
    <w:p>
      <w:pPr>
        <w:ind w:left="360"/>
      </w:pPr>
      <w:r>
        <w:rPr>
          <w:i/>
        </w:rPr>
        <w:t xml:space="preserve">Báb on the maternal side) on his mother’s side, and was in later years to become</w:t>
      </w:r>
    </w:p>
    <w:p>
      <w:pPr>
        <w:ind w:left="360"/>
      </w:pPr>
      <w:r>
        <w:rPr>
          <w:i/>
        </w:rPr>
        <w:t xml:space="preserve">Governor of the Gulf Ports and Minister for Public Works before his death in</w:t>
      </w:r>
    </w:p>
    <w:p>
      <w:pPr>
        <w:ind w:left="360"/>
      </w:pPr>
      <w:r>
        <w:rPr>
          <w:i/>
        </w:rPr>
        <w:t xml:space="preserve">1921.24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Page 9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“Mírzá ‘Alí” (i.e. Mírzá ‘Alí Áqá, later known as ‘Alí-Muḥammad Khán,</w:t>
      </w:r>
    </w:p>
    <w:p>
      <w:pPr>
        <w:ind w:left="360"/>
      </w:pPr>
      <w:r>
        <w:rPr>
          <w:i/>
        </w:rPr>
        <w:t xml:space="preserve">Muvaqqaru’d-Dawlih, and also known as Mírzá ‘Alí-Muḥammad Afnán Shírází) was the</w:t>
      </w:r>
    </w:p>
    <w:p>
      <w:pPr>
        <w:ind w:left="360"/>
      </w:pPr>
      <w:r>
        <w:rPr>
          <w:i/>
        </w:rPr>
        <w:t xml:space="preserve">father of Bahá’í historian, Hasan M. Balyuzi (1908–1980, and appointed a “Hand of the</w:t>
      </w:r>
    </w:p>
    <w:p>
      <w:pPr>
        <w:ind w:left="360"/>
      </w:pPr>
      <w:r>
        <w:rPr>
          <w:i/>
        </w:rPr>
        <w:t xml:space="preserve">Cause of God” by Shoghi Effendi). Balyuzi writes that his “father knew Edward Browne</w:t>
      </w:r>
    </w:p>
    <w:p>
      <w:pPr>
        <w:ind w:left="360"/>
      </w:pPr>
      <w:r>
        <w:rPr>
          <w:i/>
        </w:rPr>
        <w:t xml:space="preserve">intimately in London in the eighties of the last century, was featured as Mírzá ‘Alí in</w:t>
      </w:r>
    </w:p>
    <w:p>
      <w:pPr>
        <w:ind w:left="360"/>
      </w:pPr>
      <w:r>
        <w:rPr>
          <w:i/>
        </w:rPr>
        <w:t xml:space="preserve">Browne’s A Year Amongst the Persians, corresponded with him for some years, and more</w:t>
      </w:r>
    </w:p>
    <w:p>
      <w:pPr>
        <w:ind w:left="360"/>
      </w:pPr>
      <w:r>
        <w:rPr>
          <w:i/>
        </w:rPr>
        <w:t xml:space="preserve">significant, he was instrumental in facilitating Browne’s visit to ‘Akká and to</w:t>
      </w:r>
    </w:p>
    <w:p>
      <w:pPr>
        <w:ind w:left="360"/>
      </w:pPr>
      <w:r>
        <w:rPr>
          <w:i/>
        </w:rPr>
        <w:t xml:space="preserve">Bahá’u’lláh.” 25 Of his Sunday, 25 March 1888, meeting with Mírzá ‘Alí Áqá, Browne</w:t>
      </w:r>
    </w:p>
    <w:p>
      <w:pPr>
        <w:ind w:left="360"/>
      </w:pPr>
      <w:r>
        <w:rPr>
          <w:i/>
        </w:rPr>
        <w:t xml:space="preserve">recounts: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withdrew my eyes from the tablet and turned them on Mírzá ‘Alí, who</w:t>
      </w:r>
    </w:p>
    <w:p>
      <w:pPr>
        <w:ind w:left="360"/>
      </w:pPr>
      <w:r>
        <w:rPr>
          <w:i/>
        </w:rPr>
        <w:t xml:space="preserve">had been attentively watching my scrutiny. Our glances met, and I knew at once</w:t>
      </w:r>
    </w:p>
    <w:p>
      <w:pPr>
        <w:ind w:left="360"/>
      </w:pPr>
      <w:r>
        <w:rPr>
          <w:i/>
        </w:rPr>
        <w:t xml:space="preserve">that my conjecture was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you know Mírzá Muḥammad?” I asked presently.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know him well”, he replied; “it was he who informed me that you were</w:t>
      </w:r>
    </w:p>
    <w:p>
      <w:pPr>
        <w:ind w:left="360"/>
      </w:pPr>
      <w:r>
        <w:rPr>
          <w:i/>
        </w:rPr>
        <w:t xml:space="preserve">coming. You have not seen him yet? Then I will take you there one day soon,</w:t>
      </w:r>
    </w:p>
    <w:p>
      <w:pPr>
        <w:ind w:left="360"/>
      </w:pPr>
      <w:r>
        <w:rPr>
          <w:i/>
        </w:rPr>
        <w:t xml:space="preserve">and you shall meet other friends. I must find out when he will be disengaged,</w:t>
      </w:r>
    </w:p>
    <w:p>
      <w:pPr>
        <w:ind w:left="360"/>
      </w:pPr>
      <w:r>
        <w:rPr>
          <w:i/>
        </w:rPr>
        <w:t xml:space="preserve">and arrange a time.“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did not know”, said I, “that you. . . . Tell me what you really think 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confess I am puzzled”, he answered. “Such eloquence, such conviction,</w:t>
      </w:r>
    </w:p>
    <w:p>
      <w:pPr>
        <w:ind w:left="360"/>
      </w:pPr>
      <w:r>
        <w:rPr>
          <w:i/>
        </w:rPr>
        <w:t xml:space="preserve">such lofty, soul-stirring words, such devotion and enthusiasm! If I could believe</w:t>
      </w:r>
    </w:p>
    <w:p>
      <w:pPr>
        <w:ind w:left="360"/>
      </w:pPr>
      <w:r>
        <w:rPr>
          <w:i/>
        </w:rPr>
        <w:t xml:space="preserve">any religion it would be that.”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I left he had shown me some of the books which he possessed.</w:t>
      </w:r>
    </w:p>
    <w:p>
      <w:pPr>
        <w:ind w:left="360"/>
      </w:pPr>
      <w:r>
        <w:rPr>
          <w:i/>
        </w:rPr>
        <w:t xml:space="preserve">One of these was a small work called Muduniyyat [sic] (“Civilisation”),</w:t>
      </w:r>
    </w:p>
    <w:p>
      <w:pPr>
        <w:ind w:left="360"/>
      </w:pPr>
      <w:r>
        <w:rPr>
          <w:i/>
        </w:rPr>
        <w:t xml:space="preserve">lithographed in Bombay, one of the few secular writings of the Bábís. Another</w:t>
      </w:r>
    </w:p>
    <w:p>
      <w:pPr>
        <w:ind w:left="360"/>
      </w:pPr>
      <w:r>
        <w:rPr>
          <w:i/>
        </w:rPr>
        <w:t xml:space="preserve">was the Kitáb-i-Aḳdas [sic] (“Most Holy Book”), which contains the codified</w:t>
      </w:r>
    </w:p>
    <w:p>
      <w:pPr>
        <w:ind w:left="360"/>
      </w:pPr>
      <w:r>
        <w:rPr>
          <w:i/>
        </w:rPr>
        <w:t xml:space="preserve">prescriptions of the sect in a brief compass. The latter my friend particularly</w:t>
      </w:r>
    </w:p>
    <w:p>
      <w:pPr>
        <w:ind w:left="360"/>
      </w:pPr>
      <w:r>
        <w:rPr>
          <w:i/>
        </w:rPr>
        <w:t xml:space="preserve">commended to my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10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must study this carefully if you desire to understand the matter”, he</w:t>
      </w:r>
    </w:p>
    <w:p>
      <w:pPr>
        <w:ind w:left="360"/>
      </w:pPr>
      <w:r>
        <w:rPr>
          <w:i/>
        </w:rPr>
        <w:t xml:space="preserve">said; “I will get a copy made for you by our scribe, whom you will also see at</w:t>
      </w:r>
    </w:p>
    <w:p>
      <w:pPr>
        <w:ind w:left="360"/>
      </w:pPr>
      <w:r>
        <w:rPr>
          <w:i/>
        </w:rPr>
        <w:t xml:space="preserve">Mírzá Muḥammad’s. You should read it while you are here, so that any</w:t>
      </w:r>
    </w:p>
    <w:p>
      <w:pPr>
        <w:ind w:left="360"/>
      </w:pPr>
      <w:r>
        <w:rPr>
          <w:i/>
        </w:rPr>
        <w:t xml:space="preserve">difficulties which arise may be explained. I am acquainted with a young Siyyid</w:t>
      </w:r>
    </w:p>
    <w:p>
      <w:pPr>
        <w:ind w:left="360"/>
      </w:pPr>
      <w:r>
        <w:rPr>
          <w:i/>
        </w:rPr>
        <w:t xml:space="preserve">well versed in philosophy, who would perhaps come regularly to you while you</w:t>
      </w:r>
    </w:p>
    <w:p>
      <w:pPr>
        <w:ind w:left="360"/>
      </w:pPr>
      <w:r>
        <w:rPr>
          <w:i/>
        </w:rPr>
        <w:t xml:space="preserve">are here. This would excite no suspicion, for it is known that you have come</w:t>
      </w:r>
    </w:p>
    <w:p>
      <w:pPr>
        <w:ind w:left="360"/>
      </w:pPr>
      <w:r>
        <w:rPr>
          <w:i/>
        </w:rPr>
        <w:t xml:space="preserve">here to study.”26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Sunday, 25 March 1888, episode, Momen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Browne’s diary, there is none of the excitement of discovering that his friend</w:t>
      </w:r>
    </w:p>
    <w:p>
      <w:pPr>
        <w:ind w:left="360"/>
      </w:pPr>
      <w:r>
        <w:rPr>
          <w:i/>
        </w:rPr>
        <w:t xml:space="preserve">is a ‘Bábí’ that is evident in this passage. The diary states, however, that the two</w:t>
      </w:r>
    </w:p>
    <w:p>
      <w:pPr>
        <w:ind w:left="360"/>
      </w:pPr>
      <w:r>
        <w:rPr>
          <w:i/>
        </w:rPr>
        <w:t xml:space="preserve">of them agreed to collaborate in translating the Kitáb-i-Aqdas. In Mírzá ‘Alí Áqá’s</w:t>
      </w:r>
    </w:p>
    <w:p>
      <w:pPr>
        <w:ind w:left="360"/>
      </w:pPr>
      <w:r>
        <w:rPr>
          <w:i/>
        </w:rPr>
        <w:t xml:space="preserve">diary there is the following entry: ‘In the afternoon Dr. Browne came as</w:t>
      </w:r>
    </w:p>
    <w:p>
      <w:pPr>
        <w:ind w:left="360"/>
      </w:pPr>
      <w:r>
        <w:rPr>
          <w:i/>
        </w:rPr>
        <w:t xml:space="preserve">promised . . . [He] was here for as much as three hours. We were sitting in my</w:t>
      </w:r>
    </w:p>
    <w:p>
      <w:pPr>
        <w:ind w:left="360"/>
      </w:pPr>
      <w:r>
        <w:rPr>
          <w:i/>
        </w:rPr>
        <w:t xml:space="preserve">room.’27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juncture, Browne came to a sudden realization—a moment of truth—that</w:t>
      </w:r>
    </w:p>
    <w:p>
      <w:pPr>
        <w:ind w:left="360"/>
      </w:pPr>
      <w:r>
        <w:rPr>
          <w:i/>
        </w:rPr>
        <w:t xml:space="preserve">the religion of the Báb had undergone a fairly sudden and decisive development, i.e. the</w:t>
      </w:r>
    </w:p>
    <w:p>
      <w:pPr>
        <w:ind w:left="360"/>
      </w:pPr>
      <w:r>
        <w:rPr>
          <w:i/>
        </w:rPr>
        <w:t xml:space="preserve">ascendancy of Bahá’u’lláh (‘Glory of God,’ a spiritual title by which Mírzá Ḥusayn-‘Alí</w:t>
      </w:r>
    </w:p>
    <w:p>
      <w:pPr>
        <w:ind w:left="360"/>
      </w:pPr>
      <w:r>
        <w:rPr>
          <w:i/>
        </w:rPr>
        <w:t xml:space="preserve">Núrí Mázandarání was known) and the decline of his meantime rival, Mírzá Yaḥyá</w:t>
      </w:r>
    </w:p>
    <w:p>
      <w:pPr>
        <w:ind w:left="360"/>
      </w:pPr>
      <w:r>
        <w:rPr>
          <w:i/>
        </w:rPr>
        <w:t xml:space="preserve">(Ṣubḥ-i-Azal, ‘Morn of Eternity’):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Rejoiced as I was at the unexpected facilities which appeared to be opening out</w:t>
      </w:r>
    </w:p>
    <w:p>
      <w:pPr>
        <w:ind w:left="360"/>
      </w:pPr>
      <w:r>
        <w:rPr>
          <w:i/>
        </w:rPr>
        <w:t xml:space="preserve">to me, there was one thing which somewhat distressed me. It was the Báb</w:t>
      </w:r>
    </w:p>
    <w:p>
      <w:pPr>
        <w:ind w:left="360"/>
      </w:pPr>
      <w:r>
        <w:rPr>
          <w:i/>
        </w:rPr>
        <w:t xml:space="preserve">whom I had learned to regard as a hero, and whose works I desired to obtain</w:t>
      </w:r>
    </w:p>
    <w:p>
      <w:pPr>
        <w:ind w:left="360"/>
      </w:pPr>
      <w:r>
        <w:rPr>
          <w:i/>
        </w:rPr>
        <w:t xml:space="preserve">and peruse, yet of him no account appeared to be taken. I questioned my friend</w:t>
      </w:r>
    </w:p>
    <w:p>
      <w:pPr>
        <w:ind w:left="360"/>
      </w:pPr>
      <w:r>
        <w:rPr>
          <w:i/>
        </w:rPr>
        <w:t xml:space="preserve">about this, and learned (what I had already begun to suspect at Iṣfahán) that</w:t>
      </w:r>
    </w:p>
    <w:p>
      <w:pPr>
        <w:ind w:left="360"/>
      </w:pPr>
      <w:r>
        <w:rPr>
          <w:i/>
        </w:rPr>
        <w:t xml:space="preserve">much had taken place amongst the Bábís since those events of which Gobineau's</w:t>
      </w:r>
    </w:p>
    <w:p>
      <w:pPr>
        <w:ind w:left="360"/>
      </w:pPr>
      <w:r>
        <w:rPr>
          <w:i/>
        </w:rPr>
        <w:t xml:space="preserve">vivid and sympathetic record had so strangely moved me. . . . Of Mírzá Yaḥyá,</w:t>
      </w:r>
    </w:p>
    <w:p>
      <w:pPr>
        <w:ind w:left="360"/>
      </w:pPr>
      <w:r>
        <w:rPr>
          <w:i/>
        </w:rPr>
        <w:t xml:space="preserve">whom I had expected to find in the place of authority, I could learn little. He</w:t>
      </w:r>
    </w:p>
    <w:p>
      <w:pPr>
        <w:ind w:left="360"/>
      </w:pPr>
      <w:r>
        <w:rPr>
          <w:i/>
        </w:rPr>
        <w:t xml:space="preserve">lived, he was in Cyprus, he wrote nothing, he had hardly any followers . . . . At</w:t>
      </w:r>
    </w:p>
    <w:p>
      <w:pPr>
        <w:ind w:left="360"/>
      </w:pPr>
      <w:r>
        <w:rPr>
          <w:i/>
        </w:rPr>
        <w:t xml:space="preserve">any rate I had found the Bábís, and I should be able to talk with those who bore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11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and revered the memory of one [the Báb] whom I had hitherto</w:t>
      </w:r>
    </w:p>
    <w:p>
      <w:pPr>
        <w:ind w:left="360"/>
      </w:pPr>
      <w:r>
        <w:rPr>
          <w:i/>
        </w:rPr>
        <w:t xml:space="preserve">admired in silence—one whose name had been, since I entered Persia, a word</w:t>
      </w:r>
    </w:p>
    <w:p>
      <w:pPr>
        <w:ind w:left="360"/>
      </w:pPr>
      <w:r>
        <w:rPr>
          <w:i/>
        </w:rPr>
        <w:t xml:space="preserve">almost forbidden. For the rest, I should soon learn about Behá, and understand</w:t>
      </w:r>
    </w:p>
    <w:p>
      <w:pPr>
        <w:ind w:left="360"/>
      </w:pPr>
      <w:r>
        <w:rPr>
          <w:i/>
        </w:rPr>
        <w:t xml:space="preserve">the reasons which had led to his recognition as the inaugurator of a new</w:t>
      </w:r>
    </w:p>
    <w:p>
      <w:pPr>
        <w:ind w:left="360"/>
      </w:pPr>
      <w:r>
        <w:rPr>
          <w:i/>
        </w:rPr>
        <w:t xml:space="preserve">dispensation.28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Browne’s entry for “Wednesday, March 28th,” 1888 states, in part: “In the</w:t>
      </w:r>
    </w:p>
    <w:p>
      <w:pPr>
        <w:ind w:left="360"/>
      </w:pPr>
      <w:r>
        <w:rPr>
          <w:i/>
        </w:rPr>
        <w:t xml:space="preserve">morning, I went &amp; saw Mírzá ‘Alí Áḳá. I had a long talk with him. He promised to take</w:t>
      </w:r>
    </w:p>
    <w:p>
      <w:pPr>
        <w:ind w:left="360"/>
      </w:pPr>
      <w:r>
        <w:rPr>
          <w:i/>
        </w:rPr>
        <w:t xml:space="preserve">me to see Mírzá Muḥammad Báḳir, &amp; others of the proscribed sect, and to bring a</w:t>
      </w:r>
    </w:p>
    <w:p>
      <w:pPr>
        <w:ind w:left="360"/>
      </w:pPr>
      <w:r>
        <w:rPr>
          <w:i/>
        </w:rPr>
        <w:t xml:space="preserve">Seyyid of the same to read the to me, so that I might translate it into English.” 29 This</w:t>
      </w:r>
    </w:p>
    <w:p>
      <w:pPr>
        <w:ind w:left="360"/>
      </w:pPr>
      <w:r>
        <w:rPr>
          <w:i/>
        </w:rPr>
        <w:t xml:space="preserve">agrees with Momen’s 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 called again on Wednesday, 28 March and it was on this occasion that</w:t>
      </w:r>
    </w:p>
    <w:p>
      <w:pPr>
        <w:ind w:left="360"/>
      </w:pPr>
      <w:r>
        <w:rPr>
          <w:i/>
        </w:rPr>
        <w:t xml:space="preserve">Mírzá ‘Alí Áqá promised to bring along a young Sayyid who would assist Browne</w:t>
      </w:r>
    </w:p>
    <w:p>
      <w:pPr>
        <w:ind w:left="360"/>
      </w:pPr>
      <w:r>
        <w:rPr>
          <w:i/>
        </w:rPr>
        <w:t xml:space="preserve">in his study of the Kitáb-i-Aqdas. The young Sayyid’s name, which Browne never</w:t>
      </w:r>
    </w:p>
    <w:p>
      <w:pPr>
        <w:ind w:left="360"/>
      </w:pPr>
      <w:r>
        <w:rPr>
          <w:i/>
        </w:rPr>
        <w:t xml:space="preserve">discovered, was Áqá Sayyid Muḥammad-‘Alí. He was a theological student at this</w:t>
      </w:r>
    </w:p>
    <w:p>
      <w:pPr>
        <w:ind w:left="360"/>
      </w:pPr>
      <w:r>
        <w:rPr>
          <w:i/>
        </w:rPr>
        <w:t xml:space="preserve">time, and in later years he taught logic and philosophy in Shíráz.30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entry for “Thursday, March 29th,” 1888, documents this significant event: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Woke about 8 [8:00 a.m.]. Ar [Around] 10 [10:00 a.m.] Mírzá ‘Alí Áḳá came,</w:t>
      </w:r>
    </w:p>
    <w:p>
      <w:pPr>
        <w:ind w:left="360"/>
      </w:pPr>
      <w:r>
        <w:rPr>
          <w:i/>
        </w:rPr>
        <w:t xml:space="preserve">accompanied by the Seyyid he spoke of yesterday, a young but sharp-looking</w:t>
      </w:r>
    </w:p>
    <w:p>
      <w:pPr>
        <w:ind w:left="360"/>
      </w:pPr>
      <w:r>
        <w:rPr>
          <w:i/>
        </w:rPr>
        <w:t xml:space="preserve">man. They stayed till 11:30, &amp; the Seyyid talked much, and asked endless</w:t>
      </w:r>
    </w:p>
    <w:p>
      <w:pPr>
        <w:ind w:left="360"/>
      </w:pPr>
      <w:r>
        <w:rPr>
          <w:i/>
        </w:rPr>
        <w:t xml:space="preserve">questions about Natural Sciences—Anatomy, Physiology, Chemistry, etc. He</w:t>
      </w:r>
    </w:p>
    <w:p>
      <w:pPr>
        <w:ind w:left="360"/>
      </w:pPr>
      <w:r>
        <w:rPr>
          <w:i/>
        </w:rPr>
        <w:t xml:space="preserve">talked little of his peculiar ideas till the end—then he promised to come</w:t>
      </w:r>
    </w:p>
    <w:p>
      <w:pPr>
        <w:ind w:left="360"/>
      </w:pPr>
      <w:r>
        <w:rPr>
          <w:i/>
        </w:rPr>
        <w:t xml:space="preserve">repeatedly [?], &amp; read the Lawḥ-i-Aḳdas to me. It was arranged that we should go</w:t>
      </w:r>
    </w:p>
    <w:p>
      <w:pPr>
        <w:ind w:left="360"/>
      </w:pPr>
      <w:r>
        <w:rPr>
          <w:i/>
        </w:rPr>
        <w:t xml:space="preserve">tomorrow afternoon to see Mírzá Muḥammad Báḳir, as he is busy this afternoon</w:t>
      </w:r>
    </w:p>
    <w:p>
      <w:pPr>
        <w:ind w:left="360"/>
      </w:pPr>
      <w:r>
        <w:rPr>
          <w:i/>
        </w:rPr>
        <w:t xml:space="preserve">at the post office. The scribe of the Law is to be there: &amp; one of ‘Alí Áḳá’s uncles,</w:t>
      </w:r>
    </w:p>
    <w:p>
      <w:pPr>
        <w:ind w:left="360"/>
      </w:pPr>
      <w:r>
        <w:rPr>
          <w:i/>
        </w:rPr>
        <w:t xml:space="preserve">a great man . . . 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12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Bearing in mind that A Year Amongst the Persians spans 650 pages, the present</w:t>
      </w:r>
    </w:p>
    <w:p>
      <w:pPr>
        <w:ind w:left="360"/>
      </w:pPr>
      <w:r>
        <w:rPr>
          <w:i/>
        </w:rPr>
        <w:t xml:space="preserve">article simply cannot do justice to the entire work itself, but seeks to give a fair</w:t>
      </w:r>
    </w:p>
    <w:p>
      <w:pPr>
        <w:ind w:left="360"/>
      </w:pPr>
      <w:r>
        <w:rPr>
          <w:i/>
        </w:rPr>
        <w:t xml:space="preserve">impression of Browne’s masterful narrative by focusing on what is characterized here</w:t>
      </w:r>
    </w:p>
    <w:p>
      <w:pPr>
        <w:ind w:left="360"/>
      </w:pPr>
      <w:r>
        <w:rPr>
          <w:i/>
        </w:rPr>
        <w:t xml:space="preserve">(with poetic license) as “the first recorded Bahá’í fireside,” which is the focus to the</w:t>
      </w:r>
    </w:p>
    <w:p>
      <w:pPr>
        <w:ind w:left="360"/>
      </w:pPr>
      <w:r>
        <w:rPr>
          <w:i/>
        </w:rPr>
        <w:t xml:space="preserve">next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Recorded Bahá’í Fireside: Friday, 30 March 1888</w:t>
      </w:r>
    </w:p>
    <w:p>
      <w:pPr>
        <w:ind w:left="360"/>
      </w:pPr>
      <w:r>
        <w:rPr>
          <w:i/>
        </w:rPr>
        <w:t xml:space="preserve">At the Home of Mírzá Muḥammad-i-Báqir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is familiar with Browne’s life and work knows that he had a deep and</w:t>
      </w:r>
    </w:p>
    <w:p>
      <w:pPr>
        <w:ind w:left="360"/>
      </w:pPr>
      <w:r>
        <w:rPr>
          <w:i/>
        </w:rPr>
        <w:t xml:space="preserve">abiding interest in the Báb and his religion. It was his passion. Driven by the desire to</w:t>
      </w:r>
    </w:p>
    <w:p>
      <w:pPr>
        <w:ind w:left="360"/>
      </w:pPr>
      <w:r>
        <w:rPr>
          <w:i/>
        </w:rPr>
        <w:t xml:space="preserve">know more, Browne’s journey throughout Persia took on the added dimension of a</w:t>
      </w:r>
    </w:p>
    <w:p>
      <w:pPr>
        <w:ind w:left="360"/>
      </w:pPr>
      <w:r>
        <w:rPr>
          <w:i/>
        </w:rPr>
        <w:t xml:space="preserve">spiritual quest which ultimately led, in April 1890, to Browne’s several audiences with</w:t>
      </w:r>
    </w:p>
    <w:p>
      <w:pPr>
        <w:ind w:left="360"/>
      </w:pPr>
      <w:r>
        <w:rPr>
          <w:i/>
        </w:rPr>
        <w:t xml:space="preserve">Bahá’u’lláh himself, in Acre (‘Akká) in Ottoman Palestine, now Israel.32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year-long (1887–1888) sojourn, little did Browne suspect the degree</w:t>
      </w:r>
    </w:p>
    <w:p>
      <w:pPr>
        <w:ind w:left="360"/>
      </w:pPr>
      <w:r>
        <w:rPr>
          <w:i/>
        </w:rPr>
        <w:t xml:space="preserve">to which the Bábí had undergone profound changes and irreversible developments in</w:t>
      </w:r>
    </w:p>
    <w:p>
      <w:pPr>
        <w:ind w:left="360"/>
      </w:pPr>
      <w:r>
        <w:rPr>
          <w:i/>
        </w:rPr>
        <w:t xml:space="preserve">the course of its evolution into what is now known as the Bahá’í Faith—information</w:t>
      </w:r>
    </w:p>
    <w:p>
      <w:pPr>
        <w:ind w:left="360"/>
      </w:pPr>
      <w:r>
        <w:rPr>
          <w:i/>
        </w:rPr>
        <w:t xml:space="preserve">regarding which Browne documents in considerable detail—with an accuracy actuated</w:t>
      </w:r>
    </w:p>
    <w:p>
      <w:pPr>
        <w:ind w:left="360"/>
      </w:pPr>
      <w:r>
        <w:rPr>
          <w:i/>
        </w:rPr>
        <w:t xml:space="preserve">by curiosity and the passion with which pursued his investigation into all things</w:t>
      </w:r>
    </w:p>
    <w:p>
      <w:pPr>
        <w:ind w:left="360"/>
      </w:pPr>
      <w:r>
        <w:rPr>
          <w:i/>
        </w:rPr>
        <w:t xml:space="preserve">“Bábí”—yet with a certain begrudging air of disappointment in discovering that the Báb</w:t>
      </w:r>
    </w:p>
    <w:p>
      <w:pPr>
        <w:ind w:left="360"/>
      </w:pPr>
      <w:r>
        <w:rPr>
          <w:i/>
        </w:rPr>
        <w:t xml:space="preserve">was no longer the sole, or even central, focus of the “Bábí” religion, with primary</w:t>
      </w:r>
    </w:p>
    <w:p>
      <w:pPr>
        <w:ind w:left="360"/>
      </w:pPr>
      <w:r>
        <w:rPr>
          <w:i/>
        </w:rPr>
        <w:t xml:space="preserve">attention having shifted to Bahá’u’lláh, whose writings eclipsed those of the Báb. In A</w:t>
      </w:r>
    </w:p>
    <w:p>
      <w:pPr>
        <w:ind w:left="360"/>
      </w:pPr>
      <w:r>
        <w:rPr>
          <w:i/>
        </w:rPr>
        <w:t xml:space="preserve">Year Amongst the Persians, Browne resumes his narrative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afternoon I sallied forth to the house of Mírzá ‘Alí,</w:t>
      </w:r>
    </w:p>
    <w:p>
      <w:pPr>
        <w:ind w:left="360"/>
      </w:pPr>
      <w:r>
        <w:rPr>
          <w:i/>
        </w:rPr>
        <w:t xml:space="preserve">accompanied by my servant, Ḥájí Ṣafar, whom I would rather have left behind</w:t>
      </w:r>
    </w:p>
    <w:p>
      <w:pPr>
        <w:ind w:left="360"/>
      </w:pPr>
      <w:r>
        <w:rPr>
          <w:i/>
        </w:rPr>
        <w:t xml:space="preserve">had I been able to find the way by myself. I met Mírzá ‘Alí at the door of his</w:t>
      </w:r>
    </w:p>
    <w:p>
      <w:pPr>
        <w:ind w:left="360"/>
      </w:pPr>
      <w:r>
        <w:rPr>
          <w:i/>
        </w:rPr>
        <w:t xml:space="preserve">house, and we proceeded at once to the abode of Mírzá Muḥammad. He was not</w:t>
      </w:r>
    </w:p>
    <w:p>
      <w:pPr>
        <w:ind w:left="360"/>
      </w:pPr>
      <w:r>
        <w:rPr>
          <w:i/>
        </w:rPr>
        <w:t xml:space="preserve">in when we arrived, but appeared shortly, and welcomed me very cordially. After</w:t>
      </w:r>
    </w:p>
    <w:p>
      <w:pPr>
        <w:ind w:left="360"/>
      </w:pPr>
      <w:r>
        <w:rPr>
          <w:i/>
        </w:rPr>
        <w:t xml:space="preserve">a brief interval we were joined by another guest, whose open countenance and</w:t>
      </w:r>
    </w:p>
    <w:p>
      <w:pPr>
        <w:ind w:left="360"/>
      </w:pPr>
      <w:r>
        <w:rPr>
          <w:i/>
        </w:rPr>
        <w:t xml:space="preserve">frank greeting greatly predisposed me in his favour. This was the scribe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13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missionary, Ḥájí Mírzá Ḥasan, to whose inopportune meeting with Murshid in</w:t>
      </w:r>
    </w:p>
    <w:p>
      <w:pPr>
        <w:ind w:left="360"/>
      </w:pPr>
      <w:r>
        <w:rPr>
          <w:i/>
        </w:rPr>
        <w:t xml:space="preserve">my room I have already alluded. He was shortly followed by the young Siyyid</w:t>
      </w:r>
    </w:p>
    <w:p>
      <w:pPr>
        <w:ind w:left="360"/>
      </w:pPr>
      <w:r>
        <w:rPr>
          <w:i/>
        </w:rPr>
        <w:t xml:space="preserve">who had visited me on the previous day, and another much older Seyyid of very</w:t>
      </w:r>
    </w:p>
    <w:p>
      <w:pPr>
        <w:ind w:left="360"/>
      </w:pPr>
      <w:r>
        <w:rPr>
          <w:i/>
        </w:rPr>
        <w:t xml:space="preserve">quiet, gentle appearance, who, as I afterwards learned, was related to the Báb,</w:t>
      </w:r>
    </w:p>
    <w:p>
      <w:pPr>
        <w:ind w:left="360"/>
      </w:pPr>
      <w:r>
        <w:rPr>
          <w:i/>
        </w:rPr>
        <w:t xml:space="preserve">and was therefore one of the Afnán (“Branches”)—a title given by the Bábís to</w:t>
      </w:r>
    </w:p>
    <w:p>
      <w:pPr>
        <w:ind w:left="360"/>
      </w:pPr>
      <w:r>
        <w:rPr>
          <w:i/>
        </w:rPr>
        <w:t xml:space="preserve">all related, within certain degrees of affinity, to the founder of their faith. One or</w:t>
      </w:r>
    </w:p>
    <w:p>
      <w:pPr>
        <w:ind w:left="360"/>
      </w:pPr>
      <w:r>
        <w:rPr>
          <w:i/>
        </w:rPr>
        <w:t xml:space="preserve">two of my host’s colleagues completed the assembly.33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 reveals the identity of a a “Bábí” (Bahá’í) who is given the pseudonym,</w:t>
      </w:r>
    </w:p>
    <w:p>
      <w:pPr>
        <w:ind w:left="360"/>
      </w:pPr>
      <w:r>
        <w:rPr>
          <w:i/>
        </w:rPr>
        <w:t xml:space="preserve">“Ḥájí Mírzá Ḥasan,” to protect this individual’s identity, whose life might be placed in</w:t>
      </w:r>
    </w:p>
    <w:p>
      <w:pPr>
        <w:ind w:left="360"/>
      </w:pPr>
      <w:r>
        <w:rPr>
          <w:i/>
        </w:rPr>
        <w:t xml:space="preserve">danger if his true identity were publicly disclosed: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Ḥájí Mírzá Ḥusayn of Shíráz known as Kharṭúmí on account of his</w:t>
      </w:r>
    </w:p>
    <w:p>
      <w:pPr>
        <w:ind w:left="360"/>
      </w:pPr>
      <w:r>
        <w:rPr>
          <w:i/>
        </w:rPr>
        <w:t xml:space="preserve">having been exiled to Khartoum with Ḥájí Mírzá Haydar-‘Alí. . . . He was one of</w:t>
      </w:r>
    </w:p>
    <w:p>
      <w:pPr>
        <w:ind w:left="360"/>
      </w:pPr>
      <w:r>
        <w:rPr>
          <w:i/>
        </w:rPr>
        <w:t xml:space="preserve">the leading Bahá’ís of Shíráz and the fine calligrapher. . . . After the passing of</w:t>
      </w:r>
    </w:p>
    <w:p>
      <w:pPr>
        <w:ind w:left="360"/>
      </w:pPr>
      <w:r>
        <w:rPr>
          <w:i/>
        </w:rPr>
        <w:t xml:space="preserve">Bahá’u’lláh, however, he sided with the supporters of Mírzá Muḥammad-‘Alí and</w:t>
      </w:r>
    </w:p>
    <w:p>
      <w:pPr>
        <w:ind w:left="360"/>
      </w:pPr>
      <w:r>
        <w:rPr>
          <w:i/>
        </w:rPr>
        <w:t xml:space="preserve">was expelled from the Bahá’í community.34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 M. Balyuzi adds that “Muḥammad-Ḥusayn Kharṭúmí” joined two other</w:t>
      </w:r>
    </w:p>
    <w:p>
      <w:pPr>
        <w:ind w:left="360"/>
      </w:pPr>
      <w:r>
        <w:rPr>
          <w:i/>
        </w:rPr>
        <w:t xml:space="preserve">Bahá’í calligraphers in Bombay, where “the Writings of Bahá’u’lláh were printed for the</w:t>
      </w:r>
    </w:p>
    <w:p>
      <w:pPr>
        <w:ind w:left="360"/>
      </w:pPr>
      <w:r>
        <w:rPr>
          <w:i/>
        </w:rPr>
        <w:t xml:space="preserve">first time.”35 As for the “much older Siyyid,” Momen identifies this gentleman so:</w:t>
      </w:r>
    </w:p>
    <w:p>
      <w:pPr>
        <w:ind w:left="360"/>
      </w:pPr>
      <w:r>
        <w:rPr>
          <w:i/>
        </w:rPr>
        <w:t xml:space="preserve">“This was Áqá Sayyid Ḥusayn Afnán, a merchant resident in Shíráz and Mírzá ‘Alí Áqá’s</w:t>
      </w:r>
    </w:p>
    <w:p>
      <w:pPr>
        <w:ind w:left="360"/>
      </w:pPr>
      <w:r>
        <w:rPr>
          <w:i/>
        </w:rPr>
        <w:t xml:space="preserve">maternal uncle. He was the son of Ḥájí Mírzá Abu’l-Qásim and grandfather of Shoghi</w:t>
      </w:r>
    </w:p>
    <w:p>
      <w:pPr>
        <w:ind w:left="360"/>
      </w:pPr>
      <w:r>
        <w:rPr>
          <w:i/>
        </w:rPr>
        <w:t xml:space="preserve">Effendi. He died about 1929.”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particular meeting appears to have taken place on “Friday, March 30th,”</w:t>
      </w:r>
    </w:p>
    <w:p>
      <w:pPr>
        <w:ind w:left="360"/>
      </w:pPr>
      <w:r>
        <w:rPr>
          <w:i/>
        </w:rPr>
        <w:t xml:space="preserve">1888, in which Browne, in his diary, writes: “Woke at 2.15 [p.m.], but again slept till</w:t>
      </w:r>
    </w:p>
    <w:p>
      <w:pPr>
        <w:ind w:left="360"/>
      </w:pPr>
      <w:r>
        <w:rPr>
          <w:i/>
        </w:rPr>
        <w:t xml:space="preserve">3.15 [p.m.], When I hastily had tea, &amp; set off with Ḥájí Safar to Mírzá ‘Alí Áḳá’s. We</w:t>
      </w:r>
    </w:p>
    <w:p>
      <w:pPr>
        <w:ind w:left="360"/>
      </w:pPr>
      <w:r>
        <w:rPr>
          <w:i/>
        </w:rPr>
        <w:t xml:space="preserve">met him at the door, &amp; went . . . on to Mírzá Muḥammad Báḳir’s.”36 And further: “He</w:t>
      </w:r>
    </w:p>
    <w:p>
      <w:pPr>
        <w:ind w:left="360"/>
      </w:pPr>
      <w:r>
        <w:rPr>
          <w:i/>
        </w:rPr>
        <w:t xml:space="preserve">was out when we arrived, but came soon. The scribe &amp; propagandist, Ḥájí Mírzá</w:t>
      </w:r>
    </w:p>
    <w:p>
      <w:pPr>
        <w:ind w:left="360"/>
      </w:pPr>
      <w:r>
        <w:rPr>
          <w:i/>
        </w:rPr>
        <w:t xml:space="preserve">Ḥuseyn, was the first to arrive: a nice genuine looking man: my friend the Seyyid who</w:t>
      </w:r>
    </w:p>
    <w:p>
      <w:pPr>
        <w:ind w:left="360"/>
      </w:pPr>
      <w:r>
        <w:rPr>
          <w:i/>
        </w:rPr>
        <w:t xml:space="preserve">came yesterday, &amp; another very quiet-looking Seyyid, an uncle of Mírzá ‘Alí Áḳá’s, were</w:t>
      </w:r>
    </w:p>
    <w:p>
      <w:pPr>
        <w:ind w:left="360"/>
      </w:pPr>
      <w:r>
        <w:rPr>
          <w:i/>
        </w:rPr>
        <w:t xml:space="preserve">there, &amp; later on another employe of the post-office came.”37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14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extended discussion on Bahá’í theophanology, however, that took place</w:t>
      </w:r>
    </w:p>
    <w:p>
      <w:pPr>
        <w:ind w:left="360"/>
      </w:pPr>
      <w:r>
        <w:rPr>
          <w:i/>
        </w:rPr>
        <w:t xml:space="preserve">in the afternoon and early evening of “Friday, March 30th,” 1888, Browne’s narration is</w:t>
      </w:r>
    </w:p>
    <w:p>
      <w:pPr>
        <w:ind w:left="360"/>
      </w:pPr>
      <w:r>
        <w:rPr>
          <w:i/>
        </w:rPr>
        <w:t xml:space="preserve">somewhat of a variation on, and elaboration of, the corresponding diary account found</w:t>
      </w:r>
    </w:p>
    <w:p>
      <w:pPr>
        <w:ind w:left="360"/>
      </w:pPr>
      <w:r>
        <w:rPr>
          <w:i/>
        </w:rPr>
        <w:t xml:space="preserve">on pages 213–214 of the diary. In A Year amongst the Persians, the heart of this discussion</w:t>
      </w:r>
    </w:p>
    <w:p>
      <w:pPr>
        <w:ind w:left="360"/>
      </w:pPr>
      <w:r>
        <w:rPr>
          <w:i/>
        </w:rPr>
        <w:t xml:space="preserve">begins so: “Then began a discussion between myself on the one hand, and the young</w:t>
      </w:r>
    </w:p>
    <w:p>
      <w:pPr>
        <w:ind w:left="360"/>
      </w:pPr>
      <w:r>
        <w:rPr>
          <w:i/>
        </w:rPr>
        <w:t xml:space="preserve">Seyyid and Ḥájí Mírzá Ḥasan on the other, of which I can only attempt to give a general</w:t>
      </w:r>
    </w:p>
    <w:p>
      <w:pPr>
        <w:ind w:left="360"/>
      </w:pPr>
      <w:r>
        <w:rPr>
          <w:i/>
        </w:rPr>
        <w:t xml:space="preserve">outline.”38 This is somewhat of an understatement, as Browne’s narration extends over</w:t>
      </w:r>
    </w:p>
    <w:p>
      <w:pPr>
        <w:ind w:left="360"/>
      </w:pPr>
      <w:r>
        <w:rPr>
          <w:i/>
        </w:rPr>
        <w:t xml:space="preserve">the next several pages, ending on page 345, which ends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now past sunset, and dusk was drawing on, so I was reluctantly</w:t>
      </w:r>
    </w:p>
    <w:p>
      <w:pPr>
        <w:ind w:left="360"/>
      </w:pPr>
      <w:r>
        <w:rPr>
          <w:i/>
        </w:rPr>
        <w:t xml:space="preserve">compelled to depart homewards. On the whole, I was well satisfied with my first</w:t>
      </w:r>
    </w:p>
    <w:p>
      <w:pPr>
        <w:ind w:left="360"/>
      </w:pPr>
      <w:r>
        <w:rPr>
          <w:i/>
        </w:rPr>
        <w:t xml:space="preserve">meeting with the Bábís of Shíráz, and looked forward to many similar</w:t>
      </w:r>
    </w:p>
    <w:p>
      <w:pPr>
        <w:ind w:left="360"/>
      </w:pPr>
      <w:r>
        <w:rPr>
          <w:i/>
        </w:rPr>
        <w:t xml:space="preserve">conferences during my stay in Persia. They had talked freely and without</w:t>
      </w:r>
    </w:p>
    <w:p>
      <w:pPr>
        <w:ind w:left="360"/>
      </w:pPr>
      <w:r>
        <w:rPr>
          <w:i/>
        </w:rPr>
        <w:t xml:space="preserve">restraint, had received me with every kindness, and appeared desirous of</w:t>
      </w:r>
    </w:p>
    <w:p>
      <w:pPr>
        <w:ind w:left="360"/>
      </w:pPr>
      <w:r>
        <w:rPr>
          <w:i/>
        </w:rPr>
        <w:t xml:space="preserve">affording me every facility for comprehending their doctrines; and although</w:t>
      </w:r>
    </w:p>
    <w:p>
      <w:pPr>
        <w:ind w:left="360"/>
      </w:pPr>
      <w:r>
        <w:rPr>
          <w:i/>
        </w:rPr>
        <w:t xml:space="preserve">some of my enquiries had not met with answers as clear as I could have desired,</w:t>
      </w:r>
    </w:p>
    <w:p>
      <w:pPr>
        <w:ind w:left="360"/>
      </w:pPr>
      <w:r>
        <w:rPr>
          <w:i/>
        </w:rPr>
        <w:t xml:space="preserve">I was agreeably impressed with the fairness, courtesy, and freedom from</w:t>
      </w:r>
    </w:p>
    <w:p>
      <w:pPr>
        <w:ind w:left="360"/>
      </w:pPr>
      <w:r>
        <w:rPr>
          <w:i/>
        </w:rPr>
        <w:t xml:space="preserve">prejudice of my new acquaintances. Especially it struck me that their knowledge</w:t>
      </w:r>
    </w:p>
    <w:p>
      <w:pPr>
        <w:ind w:left="360"/>
      </w:pPr>
      <w:r>
        <w:rPr>
          <w:i/>
        </w:rPr>
        <w:t xml:space="preserve">of Christ’s teaching and the gospels was much greater than that commonly</w:t>
      </w:r>
    </w:p>
    <w:p>
      <w:pPr>
        <w:ind w:left="360"/>
      </w:pPr>
      <w:r>
        <w:rPr>
          <w:i/>
        </w:rPr>
        <w:t xml:space="preserve">possessed by the Musulmans, and I observed with pleasure that they regarded</w:t>
      </w:r>
    </w:p>
    <w:p>
      <w:pPr>
        <w:ind w:left="360"/>
      </w:pPr>
      <w:r>
        <w:rPr>
          <w:i/>
        </w:rPr>
        <w:t xml:space="preserve">the Christians with a friendliness very gratifying to behold.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this “first recorded Bahá’í fireside” (as the present writer has characterized</w:t>
      </w:r>
    </w:p>
    <w:p>
      <w:pPr>
        <w:ind w:left="360"/>
      </w:pPr>
      <w:r>
        <w:rPr>
          <w:i/>
        </w:rPr>
        <w:t xml:space="preserve">it) is easily accessible on the Internet (and easily readable, since it is printed, rather</w:t>
      </w:r>
    </w:p>
    <w:p>
      <w:pPr>
        <w:ind w:left="360"/>
      </w:pPr>
      <w:r>
        <w:rPr>
          <w:i/>
        </w:rPr>
        <w:t xml:space="preserve">than handwritten, considering that Browne’s cursive, though fairly clear in its own way,</w:t>
      </w:r>
    </w:p>
    <w:p>
      <w:pPr>
        <w:ind w:left="360"/>
      </w:pPr>
      <w:r>
        <w:rPr>
          <w:i/>
        </w:rPr>
        <w:t xml:space="preserve">is not always easily decipherable), the reader may appreciate an extended citation of</w:t>
      </w:r>
    </w:p>
    <w:p>
      <w:pPr>
        <w:ind w:left="360"/>
      </w:pPr>
      <w:r>
        <w:rPr>
          <w:i/>
        </w:rPr>
        <w:t xml:space="preserve">Browne’s original diary account of the discussion surrounding the relationship of</w:t>
      </w:r>
    </w:p>
    <w:p>
      <w:pPr>
        <w:ind w:left="360"/>
      </w:pPr>
      <w:r>
        <w:rPr>
          <w:i/>
        </w:rPr>
        <w:t xml:space="preserve">Bahá’u’lláh to Christ especially as to their respective claims to divinity and as to</w:t>
      </w:r>
    </w:p>
    <w:p>
      <w:pPr>
        <w:ind w:left="360"/>
      </w:pPr>
      <w:r>
        <w:rPr>
          <w:i/>
        </w:rPr>
        <w:t xml:space="preserve">Bahá’u’lláh’s claims to prophecy fulfillment: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15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the conversation was very fitful—I not being sure whether it would do to</w:t>
      </w:r>
    </w:p>
    <w:p>
      <w:pPr>
        <w:ind w:left="360"/>
      </w:pPr>
      <w:r>
        <w:rPr>
          <w:i/>
        </w:rPr>
        <w:t xml:space="preserve">talk before the servants, but on my telling ‘Alí Aḳá this, he spoke to Mírzá Báḳir,</w:t>
      </w:r>
    </w:p>
    <w:p>
      <w:pPr>
        <w:ind w:left="360"/>
      </w:pPr>
      <w:r>
        <w:rPr>
          <w:i/>
        </w:rPr>
        <w:t xml:space="preserve">who dismissed them. Then we began talking on religious matters, my</w:t>
      </w:r>
    </w:p>
    <w:p>
      <w:pPr>
        <w:ind w:left="360"/>
      </w:pPr>
      <w:r>
        <w:rPr>
          <w:i/>
        </w:rPr>
        <w:t xml:space="preserve">conversation being chiefly with the scribe, Ḥájí Mírzá Ḥuseyn, &amp; the Seyyid,</w:t>
      </w:r>
    </w:p>
    <w:p>
      <w:pPr>
        <w:ind w:left="360"/>
      </w:pPr>
      <w:r>
        <w:rPr>
          <w:i/>
        </w:rPr>
        <w:t xml:space="preserve">who however became very silent towards the end, I having rather worsened him</w:t>
      </w:r>
    </w:p>
    <w:p>
      <w:pPr>
        <w:ind w:left="360"/>
      </w:pPr>
      <w:r>
        <w:rPr>
          <w:i/>
        </w:rPr>
        <w:t xml:space="preserve">in an argument about the nufús-i-sayf [in Persian script, i.e. “influence of the</w:t>
      </w:r>
    </w:p>
    <w:p>
      <w:pPr>
        <w:ind w:left="360"/>
      </w:pPr>
      <w:r>
        <w:rPr>
          <w:i/>
        </w:rPr>
        <w:t xml:space="preserve">sword”] in Islám. I found it very difficult to get satisfactory answers out of them,</w:t>
      </w:r>
    </w:p>
    <w:p>
      <w:pPr>
        <w:ind w:left="360"/>
      </w:pPr>
      <w:r>
        <w:rPr>
          <w:i/>
        </w:rPr>
        <w:t xml:space="preserve">as they shifted their ground continually. For instance they began arguing with</w:t>
      </w:r>
    </w:p>
    <w:p>
      <w:pPr>
        <w:ind w:left="360"/>
      </w:pPr>
      <w:r>
        <w:rPr>
          <w:i/>
        </w:rPr>
        <w:t xml:space="preserve">me on the basis of their religion using the perfecting of the law of Christ, &amp;</w:t>
      </w:r>
    </w:p>
    <w:p>
      <w:pPr>
        <w:ind w:left="360"/>
      </w:pPr>
      <w:r>
        <w:rPr>
          <w:i/>
        </w:rPr>
        <w:t xml:space="preserve">likened the ahḳám [“precepts”] to his commands – e.g. “prefer rather that you</w:t>
      </w:r>
    </w:p>
    <w:p>
      <w:pPr>
        <w:ind w:left="360"/>
      </w:pPr>
      <w:r>
        <w:rPr>
          <w:i/>
        </w:rPr>
        <w:t xml:space="preserve">should be killed than that you should kill.” They said Behá was Christ come</w:t>
      </w:r>
    </w:p>
    <w:p>
      <w:pPr>
        <w:ind w:left="360"/>
      </w:pPr>
      <w:r>
        <w:rPr>
          <w:i/>
        </w:rPr>
        <w:t xml:space="preserve">back “as a thief in the night” according to his promise—nay, even “the Father”</w:t>
      </w:r>
    </w:p>
    <w:p>
      <w:pPr>
        <w:ind w:left="360"/>
      </w:pPr>
      <w:r>
        <w:rPr>
          <w:i/>
        </w:rPr>
        <w:t xml:space="preserve">himself. I asked them what they meant by this: whether they meant that Behá</w:t>
      </w:r>
    </w:p>
    <w:p>
      <w:pPr>
        <w:ind w:left="360"/>
      </w:pPr>
      <w:r>
        <w:rPr>
          <w:i/>
        </w:rPr>
        <w:t xml:space="preserve">was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asked me what I understood by Christ’s divinity, &amp; they said—“As if</w:t>
      </w:r>
    </w:p>
    <w:p>
      <w:pPr>
        <w:ind w:left="360"/>
      </w:pPr>
      <w:r>
        <w:rPr>
          <w:i/>
        </w:rPr>
        <w:t xml:space="preserve">in the present company, there were one present much more learned than all the</w:t>
      </w:r>
    </w:p>
    <w:p>
      <w:pPr>
        <w:ind w:left="360"/>
      </w:pPr>
      <w:r>
        <w:rPr>
          <w:i/>
        </w:rPr>
        <w:t xml:space="preserve">rest, he might be said spiritually speaking, to be the Father of the rest, so might</w:t>
      </w:r>
    </w:p>
    <w:p>
      <w:pPr>
        <w:ind w:left="360"/>
      </w:pPr>
      <w:r>
        <w:rPr>
          <w:i/>
        </w:rPr>
        <w:t xml:space="preserve">Behá be said to be the Father of Christ.” I then asked them, if their religion were</w:t>
      </w:r>
    </w:p>
    <w:p>
      <w:pPr>
        <w:ind w:left="360"/>
      </w:pPr>
      <w:r>
        <w:rPr>
          <w:i/>
        </w:rPr>
        <w:t xml:space="preserve">the perfecting of Christ’s Law, what they thought of Islám, which would then</w:t>
      </w:r>
    </w:p>
    <w:p>
      <w:pPr>
        <w:ind w:left="360"/>
      </w:pPr>
      <w:r>
        <w:rPr>
          <w:i/>
        </w:rPr>
        <w:t xml:space="preserve">appear an interpolation. This they would not admit, but avoiding discussing the</w:t>
      </w:r>
    </w:p>
    <w:p>
      <w:pPr>
        <w:ind w:left="360"/>
      </w:pPr>
      <w:r>
        <w:rPr>
          <w:i/>
        </w:rPr>
        <w:t xml:space="preserve">question, saying it would take up too much time. The Seyyid &amp; I then differed as</w:t>
      </w:r>
    </w:p>
    <w:p>
      <w:pPr>
        <w:ind w:left="360"/>
      </w:pPr>
      <w:r>
        <w:rPr>
          <w:i/>
        </w:rPr>
        <w:t xml:space="preserve">to the right any “prophet” had to use force to propagate his religion. He talked</w:t>
      </w:r>
    </w:p>
    <w:p>
      <w:pPr>
        <w:ind w:left="360"/>
      </w:pPr>
      <w:r>
        <w:rPr>
          <w:i/>
        </w:rPr>
        <w:t xml:space="preserve">about qahr [wrath] &amp; luṭf [grace] [in Persian script], but I declined to admit the</w:t>
      </w:r>
    </w:p>
    <w:p>
      <w:pPr>
        <w:ind w:left="360"/>
      </w:pPr>
      <w:r>
        <w:rPr>
          <w:i/>
        </w:rPr>
        <w:t xml:space="preserve">latter as [p. 228] an attribute of God. All along I was more &amp; more struck with</w:t>
      </w:r>
    </w:p>
    <w:p>
      <w:pPr>
        <w:ind w:left="360"/>
      </w:pPr>
      <w:r>
        <w:rPr>
          <w:i/>
        </w:rPr>
        <w:t xml:space="preserve">the insight which Gobineau had obtained with the matter.40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16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corresponding passage in A Year Amongst the Persians, this very same</w:t>
      </w:r>
    </w:p>
    <w:p>
      <w:pPr>
        <w:ind w:left="360"/>
      </w:pPr>
      <w:r>
        <w:rPr>
          <w:i/>
        </w:rPr>
        <w:t xml:space="preserve">conversation is amplified and elaborated, in nearly ten full pages (from the last two</w:t>
      </w:r>
    </w:p>
    <w:p>
      <w:pPr>
        <w:ind w:left="360"/>
      </w:pPr>
      <w:r>
        <w:rPr>
          <w:i/>
        </w:rPr>
        <w:t xml:space="preserve">words on p. 343, through to the middle of p. 343) and quoted, in full, below, in order</w:t>
      </w:r>
    </w:p>
    <w:p>
      <w:pPr>
        <w:ind w:left="360"/>
      </w:pPr>
      <w:r>
        <w:rPr>
          <w:i/>
        </w:rPr>
        <w:t xml:space="preserve">to demonstrate the degree to which Browne expanded the narrative from the diary</w:t>
      </w:r>
    </w:p>
    <w:p>
      <w:pPr>
        <w:ind w:left="360"/>
      </w:pPr>
      <w:r>
        <w:rPr>
          <w:i/>
        </w:rPr>
        <w:t xml:space="preserve">notes provided above, with a few comments by the present writer interspersed</w:t>
      </w:r>
    </w:p>
    <w:p>
      <w:pPr>
        <w:ind w:left="360"/>
      </w:pPr>
      <w:r>
        <w:rPr>
          <w:i/>
        </w:rPr>
        <w:t xml:space="preserve">throughout: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[Browne] “Secondly, though I admit that your religion possesses these proofs in</w:t>
      </w:r>
    </w:p>
    <w:p>
      <w:pPr>
        <w:ind w:left="360"/>
      </w:pPr>
      <w:r>
        <w:rPr>
          <w:i/>
        </w:rPr>
        <w:t xml:space="preserve">a remarkable degree (at least so far as regards the rapidity with which it spread</w:t>
      </w:r>
    </w:p>
    <w:p>
      <w:pPr>
        <w:ind w:left="360"/>
      </w:pPr>
      <w:r>
        <w:rPr>
          <w:i/>
        </w:rPr>
        <w:t xml:space="preserve">in spite of all opposition), I cannot altogether agree that the triumph of Islám</w:t>
      </w:r>
    </w:p>
    <w:p>
      <w:pPr>
        <w:ind w:left="360"/>
      </w:pPr>
      <w:r>
        <w:rPr>
          <w:i/>
        </w:rPr>
        <w:t xml:space="preserve">was an instance of the influence of the prophetic word only. The influence of the</w:t>
      </w:r>
    </w:p>
    <w:p>
      <w:pPr>
        <w:ind w:left="360"/>
      </w:pPr>
      <w:r>
        <w:rPr>
          <w:i/>
        </w:rPr>
        <w:t xml:space="preserve">sword was certainly a factor in its wide diffusion. If the Arabs had not invaded</w:t>
      </w:r>
    </w:p>
    <w:p>
      <w:pPr>
        <w:ind w:left="360"/>
      </w:pPr>
      <w:r>
        <w:rPr>
          <w:i/>
        </w:rPr>
        <w:t xml:space="preserve">Persia, slaying, plundering, and compelling, do you think that the religion of</w:t>
      </w:r>
    </w:p>
    <w:p>
      <w:pPr>
        <w:ind w:left="360"/>
      </w:pPr>
      <w:r>
        <w:rPr>
          <w:i/>
        </w:rPr>
        <w:t xml:space="preserve">Muḥammad would have displaced the religion of Zoroaster? To us the great</w:t>
      </w:r>
    </w:p>
    <w:p>
      <w:pPr>
        <w:ind w:left="360"/>
      </w:pPr>
      <w:r>
        <w:rPr>
          <w:i/>
        </w:rPr>
        <w:t xml:space="preserve">proof of the truth of Christ’s teaching is that it steadily advanced in spite of the</w:t>
      </w:r>
    </w:p>
    <w:p>
      <w:pPr>
        <w:ind w:left="360"/>
      </w:pPr>
      <w:r>
        <w:rPr>
          <w:i/>
        </w:rPr>
        <w:t xml:space="preserve">sword, not by the sword: the great reproach on Islám, that its diffusion was in so</w:t>
      </w:r>
    </w:p>
    <w:p>
      <w:pPr>
        <w:ind w:left="360"/>
      </w:pPr>
      <w:r>
        <w:rPr>
          <w:i/>
        </w:rPr>
        <w:t xml:space="preserve">large a measure due to the force of arms rather than the force of argument. I</w:t>
      </w:r>
    </w:p>
    <w:p>
      <w:pPr>
        <w:ind w:left="360"/>
      </w:pPr>
      <w:r>
        <w:rPr>
          <w:i/>
        </w:rPr>
        <w:t xml:space="preserve">sympathise with your religion, and desire to know more of it, chiefly because the</w:t>
      </w:r>
    </w:p>
    <w:p>
      <w:pPr>
        <w:ind w:left="360"/>
      </w:pPr>
      <w:r>
        <w:rPr>
          <w:i/>
        </w:rPr>
        <w:t xml:space="preserve">history of its origin, the cruel fate of its founder, the tortures joyfully endured</w:t>
      </w:r>
    </w:p>
    <w:p>
      <w:pPr>
        <w:ind w:left="360"/>
      </w:pPr>
      <w:r>
        <w:rPr>
          <w:i/>
        </w:rPr>
        <w:t xml:space="preserve">with heroic fortitude by its votaries, all remind me of the triumph of Christ,</w:t>
      </w:r>
    </w:p>
    <w:p>
      <w:pPr>
        <w:ind w:left="360"/>
      </w:pPr>
      <w:r>
        <w:rPr>
          <w:i/>
        </w:rPr>
        <w:t xml:space="preserve">rather than the triumph of Muḥammad.”41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[Comment] Browne’s criticism of Islam being spread by the “influence of the</w:t>
      </w:r>
    </w:p>
    <w:p>
      <w:pPr>
        <w:ind w:left="360"/>
      </w:pPr>
      <w:r>
        <w:rPr>
          <w:i/>
        </w:rPr>
        <w:t xml:space="preserve">sword” rather than by the “influence of the prophetic word only” is a common</w:t>
      </w:r>
    </w:p>
    <w:p>
      <w:pPr>
        <w:ind w:left="360"/>
      </w:pPr>
      <w:r>
        <w:rPr>
          <w:i/>
        </w:rPr>
        <w:t xml:space="preserve">objection raised by Westerners who are asked to accept the divine origin and nature of</w:t>
      </w:r>
    </w:p>
    <w:p>
      <w:pPr>
        <w:ind w:left="360"/>
      </w:pPr>
      <w:r>
        <w:rPr>
          <w:i/>
        </w:rPr>
        <w:t xml:space="preserve">the Qur’an, the holy book of Islam—or of the sui generis (i.e. unique) nature of Islam</w:t>
      </w:r>
    </w:p>
    <w:p>
      <w:pPr>
        <w:ind w:left="360"/>
      </w:pPr>
      <w:r>
        <w:rPr>
          <w:i/>
        </w:rPr>
        <w:t xml:space="preserve">itself as a divine religion—whatever that means, whether in terms of Islamic origins, or</w:t>
      </w:r>
    </w:p>
    <w:p>
      <w:pPr>
        <w:ind w:left="360"/>
      </w:pPr>
      <w:r>
        <w:rPr>
          <w:i/>
        </w:rPr>
        <w:t xml:space="preserve">the rise of Islamic civilization itself, and or of Islam in its totality in the grand scheme</w:t>
      </w:r>
    </w:p>
    <w:p>
      <w:pPr>
        <w:ind w:left="360"/>
      </w:pPr>
      <w:r>
        <w:rPr>
          <w:i/>
        </w:rPr>
        <w:t xml:space="preserve">of things. Browne’s reference to “slaying, plundering, and compelling” is fair objection</w:t>
      </w:r>
    </w:p>
    <w:p>
      <w:pPr>
        <w:ind w:left="360"/>
      </w:pPr>
      <w:r>
        <w:rPr>
          <w:i/>
        </w:rPr>
        <w:t xml:space="preserve">based on history, rather than scripture per se. Objectively speaking, the Qur’an is</w:t>
      </w:r>
    </w:p>
    <w:p>
      <w:pPr>
        <w:ind w:left="360"/>
      </w:pPr>
      <w:r>
        <w:rPr>
          <w:i/>
        </w:rPr>
        <w:t xml:space="preserve">arguably the most influential book in history, next to the Bible.42 “Spiritual literacy”—</w:t>
      </w:r>
    </w:p>
    <w:p>
      <w:pPr>
        <w:ind w:left="360"/>
      </w:pPr>
      <w:r>
        <w:rPr>
          <w:i/>
        </w:rPr>
        <w:t xml:space="preserve">one of the justifications for teaching world religions at public universities—naturally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17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includes (or should include) a kind of “music appreciation” of the Qur’an as</w:t>
      </w:r>
    </w:p>
    <w:p>
      <w:pPr>
        <w:ind w:left="360"/>
      </w:pPr>
      <w:r>
        <w:rPr>
          <w:i/>
        </w:rPr>
        <w:t xml:space="preserve">revelation.43 But the Qur’an is not even mentioned in Browne’s account of this intense</w:t>
      </w:r>
    </w:p>
    <w:p>
      <w:pPr>
        <w:ind w:left="360"/>
      </w:pPr>
      <w:r>
        <w:rPr>
          <w:i/>
        </w:rPr>
        <w:t xml:space="preserve">—and very tense—dialogue, in which Browne reiterates his objection—actually, his</w:t>
      </w:r>
    </w:p>
    <w:p>
      <w:pPr>
        <w:ind w:left="360"/>
      </w:pPr>
      <w:r>
        <w:rPr>
          <w:i/>
        </w:rPr>
        <w:t xml:space="preserve">rejection—of the claim that Islam is a divine religion: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to your first observation,” rejoined the Bábí spokesman, “it is true, and we</w:t>
      </w:r>
    </w:p>
    <w:p>
      <w:pPr>
        <w:ind w:left="360"/>
      </w:pPr>
      <w:r>
        <w:rPr>
          <w:i/>
        </w:rPr>
        <w:t xml:space="preserve">do recognise Zoroaster, and others whom the Musulmans reject, as prophets.</w:t>
      </w:r>
    </w:p>
    <w:p>
      <w:pPr>
        <w:ind w:left="360"/>
      </w:pPr>
      <w:r>
        <w:rPr>
          <w:i/>
        </w:rPr>
        <w:t xml:space="preserve">For though falsehood may appear to flourish for a while, it cannot do so for</w:t>
      </w:r>
    </w:p>
    <w:p>
      <w:pPr>
        <w:ind w:left="360"/>
      </w:pPr>
      <w:r>
        <w:rPr>
          <w:i/>
        </w:rPr>
        <w:t xml:space="preserve">long. God will not permit an utterly false religion to be the sole guide of</w:t>
      </w:r>
    </w:p>
    <w:p>
      <w:pPr>
        <w:ind w:left="360"/>
      </w:pPr>
      <w:r>
        <w:rPr>
          <w:i/>
        </w:rPr>
        <w:t xml:space="preserve">thousands. The question for you is whether another prophet has come since</w:t>
      </w:r>
    </w:p>
    <w:p>
      <w:pPr>
        <w:ind w:left="360"/>
      </w:pPr>
      <w:r>
        <w:rPr>
          <w:i/>
        </w:rPr>
        <w:t xml:space="preserve">Christ: for us, whether another has come since Muḥammad.”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[Comment] Here, the Bahá’í teacher tries his best to shift the focus away from</w:t>
      </w:r>
    </w:p>
    <w:p>
      <w:pPr>
        <w:ind w:left="360"/>
      </w:pPr>
      <w:r>
        <w:rPr>
          <w:i/>
        </w:rPr>
        <w:t xml:space="preserve">Muḥammad to to refocus on Bahá’u’lláh, as the discussion, in Browne’s words, was</w:t>
      </w:r>
    </w:p>
    <w:p>
      <w:pPr>
        <w:ind w:left="360"/>
      </w:pPr>
      <w:r>
        <w:rPr>
          <w:i/>
        </w:rPr>
        <w:t xml:space="preserve">getting rather “fitful.” While persuading Browne of the divine origin of Islam—</w:t>
      </w:r>
    </w:p>
    <w:p>
      <w:pPr>
        <w:ind w:left="360"/>
      </w:pPr>
      <w:r>
        <w:rPr>
          <w:i/>
        </w:rPr>
        <w:t xml:space="preserve">including the divine mission of the prophet Muḥammad and the status of the Quran as</w:t>
      </w:r>
    </w:p>
    <w:p>
      <w:pPr>
        <w:ind w:left="360"/>
      </w:pPr>
      <w:r>
        <w:rPr>
          <w:i/>
        </w:rPr>
        <w:t xml:space="preserve">divine revelation—was a worthy goal, it was not the primary goal of the discussion. But</w:t>
      </w:r>
    </w:p>
    <w:p>
      <w:pPr>
        <w:ind w:left="360"/>
      </w:pPr>
      <w:r>
        <w:rPr>
          <w:i/>
        </w:rPr>
        <w:t xml:space="preserve">Browne does not relent, which is why he interrupts and raises his objection once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“Well,” I interrupted, “what about the propagation of Islám by the sword? For</w:t>
      </w:r>
    </w:p>
    <w:p>
      <w:pPr>
        <w:ind w:left="360"/>
      </w:pPr>
      <w:r>
        <w:rPr>
          <w:i/>
        </w:rPr>
        <w:t xml:space="preserve">you cannot deny that in many countries it was so propagated. What right had</w:t>
      </w:r>
    </w:p>
    <w:p>
      <w:pPr>
        <w:ind w:left="360"/>
      </w:pPr>
      <w:r>
        <w:rPr>
          <w:i/>
        </w:rPr>
        <w:t xml:space="preserve">Muḥammad—what right has any prophet—to slay where he cannot convince?</w:t>
      </w:r>
    </w:p>
    <w:p>
      <w:pPr>
        <w:ind w:left="360"/>
      </w:pPr>
      <w:r>
        <w:rPr>
          <w:i/>
        </w:rPr>
        <w:t xml:space="preserve">Can such a thing be acceptable to God, who is Absolute Good?”45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[Comment] At this point, the discussion is going around in circles, with Browne</w:t>
      </w:r>
    </w:p>
    <w:p>
      <w:pPr>
        <w:ind w:left="360"/>
      </w:pPr>
      <w:r>
        <w:rPr>
          <w:i/>
        </w:rPr>
        <w:t xml:space="preserve">now confounding the actions of Muḥammad with later Islamic history, such as the</w:t>
      </w:r>
    </w:p>
    <w:p>
      <w:pPr>
        <w:ind w:left="360"/>
      </w:pPr>
      <w:r>
        <w:rPr>
          <w:i/>
        </w:rPr>
        <w:t xml:space="preserve">invasion and conquest of Persia. The “young Seyyid” then gives an answer that,</w:t>
      </w:r>
    </w:p>
    <w:p>
      <w:pPr>
        <w:ind w:left="360"/>
      </w:pPr>
      <w:r>
        <w:rPr>
          <w:i/>
        </w:rPr>
        <w:t xml:space="preserve">although cogent and well-made in its own way, fails to persuade Browne: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prophet has the right to slay if he knows that it is necessary,” answered the</w:t>
      </w:r>
    </w:p>
    <w:p>
      <w:pPr>
        <w:ind w:left="360"/>
      </w:pPr>
      <w:r>
        <w:rPr>
          <w:i/>
        </w:rPr>
        <w:t xml:space="preserve">young Seyyid, “for he knows what is hidden from us; and if he sees that the</w:t>
      </w:r>
    </w:p>
    <w:p>
      <w:pPr>
        <w:ind w:left="360"/>
      </w:pPr>
      <w:r>
        <w:rPr>
          <w:i/>
        </w:rPr>
        <w:t xml:space="preserve">slaughter of a few will prevent many from going astray, he is justified in</w:t>
      </w:r>
    </w:p>
    <w:p>
      <w:pPr>
        <w:ind w:left="360"/>
      </w:pPr>
      <w:r>
        <w:rPr>
          <w:i/>
        </w:rPr>
        <w:t xml:space="preserve">commanding such slaughter. The prophet is the spiritual physician, and as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18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would blame a physician for sacrificing a limb to save the body, so no one</w:t>
      </w:r>
    </w:p>
    <w:p>
      <w:pPr>
        <w:ind w:left="360"/>
      </w:pPr>
      <w:r>
        <w:rPr>
          <w:i/>
        </w:rPr>
        <w:t xml:space="preserve">can question the right of a prophet to destroy the bodies of a few, that the souls</w:t>
      </w:r>
    </w:p>
    <w:p>
      <w:pPr>
        <w:ind w:left="360"/>
      </w:pPr>
      <w:r>
        <w:rPr>
          <w:i/>
        </w:rPr>
        <w:t xml:space="preserve">of many may live. As to what you say, that God is Absolute Good, it is</w:t>
      </w:r>
    </w:p>
    <w:p>
      <w:pPr>
        <w:ind w:left="360"/>
      </w:pPr>
      <w:r>
        <w:rPr>
          <w:i/>
        </w:rPr>
        <w:t xml:space="preserve">undeniably true; yet God has not only Attributes of Grace but also Attributes of</w:t>
      </w:r>
    </w:p>
    <w:p>
      <w:pPr>
        <w:ind w:left="360"/>
      </w:pPr>
      <w:r>
        <w:rPr>
          <w:i/>
        </w:rPr>
        <w:t xml:space="preserve">Wrath—He is Al-Ḳahhár (the Compeller) as well as Al-Laṭif (the Kind); Al-</w:t>
      </w:r>
    </w:p>
    <w:p>
      <w:pPr>
        <w:ind w:left="360"/>
      </w:pPr>
      <w:r>
        <w:rPr>
          <w:i/>
        </w:rPr>
        <w:t xml:space="preserve">Muntaḳim (the Avenger) as well as Al-Ghafúr (the Pardoner). And these</w:t>
      </w:r>
    </w:p>
    <w:p>
      <w:pPr>
        <w:ind w:left="360"/>
      </w:pPr>
      <w:r>
        <w:rPr>
          <w:i/>
        </w:rPr>
        <w:t xml:space="preserve">Attributes as well as those must be manifested in the prophet who is the God-</w:t>
      </w:r>
    </w:p>
    <w:p>
      <w:pPr>
        <w:ind w:left="360"/>
      </w:pPr>
      <w:r>
        <w:rPr>
          <w:i/>
        </w:rPr>
        <w:t xml:space="preserve">revealing mirror.”46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At this point, the Bahá’í teacher offers more of of an Islamic</w:t>
      </w:r>
    </w:p>
    <w:p>
      <w:pPr>
        <w:ind w:left="360"/>
      </w:pPr>
      <w:r>
        <w:rPr>
          <w:i/>
        </w:rPr>
        <w:t xml:space="preserve">perspective rather than a Bahá’í position on the so-called “wrath” of God. In the</w:t>
      </w:r>
    </w:p>
    <w:p>
      <w:pPr>
        <w:ind w:left="360"/>
      </w:pPr>
      <w:r>
        <w:rPr>
          <w:i/>
        </w:rPr>
        <w:t xml:space="preserve">Qur’an—and in the most widely known version of the list of ninety-nine “most</w:t>
      </w:r>
    </w:p>
    <w:p>
      <w:pPr>
        <w:ind w:left="360"/>
      </w:pPr>
      <w:r>
        <w:rPr>
          <w:i/>
        </w:rPr>
        <w:t xml:space="preserve">beautiful names of God”—among God’s names are: “the Subduer” (al-Qahhár) (Q.</w:t>
      </w:r>
    </w:p>
    <w:p>
      <w:pPr>
        <w:ind w:left="360"/>
      </w:pPr>
      <w:r>
        <w:rPr>
          <w:i/>
        </w:rPr>
        <w:t xml:space="preserve">12:39; 13:16; 14:48; 38:65; 39:4); “the Compeller” (al-Jabbár) (Q. 59:23); “the</w:t>
      </w:r>
    </w:p>
    <w:p>
      <w:pPr>
        <w:ind w:left="360"/>
      </w:pPr>
      <w:r>
        <w:rPr>
          <w:i/>
        </w:rPr>
        <w:t xml:space="preserve">Avenger” (al-Muntaqim) (see Q. 44:16, although derived from the active participle,</w:t>
      </w:r>
    </w:p>
    <w:p>
      <w:pPr>
        <w:ind w:left="360"/>
      </w:pPr>
      <w:r>
        <w:rPr>
          <w:i/>
        </w:rPr>
        <w:t xml:space="preserve">muntaqimúna); “the Humiliator” (al-Mudhill) (Q. 3:26, although derived from the</w:t>
      </w:r>
    </w:p>
    <w:p>
      <w:pPr>
        <w:ind w:left="360"/>
      </w:pPr>
      <w:r>
        <w:rPr>
          <w:i/>
        </w:rPr>
        <w:t xml:space="preserve">imperfect verb, watudhillu), such that some of the various names that appear in the</w:t>
      </w:r>
    </w:p>
    <w:p>
      <w:pPr>
        <w:ind w:left="360"/>
      </w:pPr>
      <w:r>
        <w:rPr>
          <w:i/>
        </w:rPr>
        <w:t xml:space="preserve">most popular list of ninety-nine are not taken verbatim from the Quran.47 Browne takes</w:t>
      </w:r>
    </w:p>
    <w:p>
      <w:pPr>
        <w:ind w:left="360"/>
      </w:pPr>
      <w:r>
        <w:rPr>
          <w:i/>
        </w:rPr>
        <w:t xml:space="preserve">issue with this argument which, in any case, is predicated on a classical Islamic</w:t>
      </w:r>
    </w:p>
    <w:p>
      <w:pPr>
        <w:ind w:left="360"/>
      </w:pPr>
      <w:r>
        <w:rPr>
          <w:i/>
        </w:rPr>
        <w:t xml:space="preserve">perspective, and does not do justice to the Bahá’í understanding of God’s “wrath” as an</w:t>
      </w:r>
    </w:p>
    <w:p>
      <w:pPr>
        <w:ind w:left="360"/>
      </w:pPr>
      <w:r>
        <w:rPr>
          <w:i/>
        </w:rPr>
        <w:t xml:space="preserve">experiential metaphor for the natural and foreseeable (and sometimes unforeseeable)</w:t>
      </w:r>
    </w:p>
    <w:p>
      <w:pPr>
        <w:ind w:left="360"/>
      </w:pPr>
      <w:r>
        <w:rPr>
          <w:i/>
        </w:rPr>
        <w:t xml:space="preserve">consequences and ramifications of unjust acts and omissions.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Browne and Áqá Sayyid Muḥammad-‘Alí (“the young Seyyid”), moreover,</w:t>
      </w:r>
    </w:p>
    <w:p>
      <w:pPr>
        <w:ind w:left="360"/>
      </w:pPr>
      <w:r>
        <w:rPr>
          <w:i/>
        </w:rPr>
        <w:t xml:space="preserve">failed to distinguish between “defensive jihád” (jihád al-daf‘, as instanced by</w:t>
      </w:r>
    </w:p>
    <w:p>
      <w:pPr>
        <w:ind w:left="360"/>
      </w:pPr>
      <w:r>
        <w:rPr>
          <w:i/>
        </w:rPr>
        <w:t xml:space="preserve">Muḥammad’s defensive and preemptive military actions)48 and “offensive jihád” (jihád</w:t>
      </w:r>
    </w:p>
    <w:p>
      <w:pPr>
        <w:ind w:left="360"/>
      </w:pPr>
      <w:r>
        <w:rPr>
          <w:i/>
        </w:rPr>
        <w:t xml:space="preserve">al-ṭalab, i.e. militarized missionary campaigns, as in the Arab invasion and conquest of</w:t>
      </w:r>
    </w:p>
    <w:p>
      <w:pPr>
        <w:ind w:left="360"/>
      </w:pPr>
      <w:r>
        <w:rPr>
          <w:i/>
        </w:rPr>
        <w:t xml:space="preserve">Persia). Either way, Browne cannot accept defensive jihád as a “just war”: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19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 not agree with you there,” I answered. “I know very well that men</w:t>
      </w:r>
    </w:p>
    <w:p>
      <w:pPr>
        <w:ind w:left="360"/>
      </w:pPr>
      <w:r>
        <w:rPr>
          <w:i/>
        </w:rPr>
        <w:t xml:space="preserve">have often attributed, and do attribute, such qualities as these to God, and it</w:t>
      </w:r>
    </w:p>
    <w:p>
      <w:pPr>
        <w:ind w:left="360"/>
      </w:pPr>
      <w:r>
        <w:rPr>
          <w:i/>
        </w:rPr>
        <w:t xml:space="preserve">appears to me that in so doing they have been led into all manner of evil and</w:t>
      </w:r>
    </w:p>
    <w:p>
      <w:pPr>
        <w:ind w:left="360"/>
      </w:pPr>
      <w:r>
        <w:rPr>
          <w:i/>
        </w:rPr>
        <w:t xml:space="preserve">cruelty, whereby they have brought shame on the name of their religion. I</w:t>
      </w:r>
    </w:p>
    <w:p>
      <w:pPr>
        <w:ind w:left="360"/>
      </w:pPr>
      <w:r>
        <w:rPr>
          <w:i/>
        </w:rPr>
        <w:t xml:space="preserve">believe what one of your own poets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‘Az Khayr-i-Maḥz juz nikú’í náyad,’</w:t>
      </w:r>
    </w:p>
    <w:p>
      <w:pPr>
        <w:ind w:left="360"/>
      </w:pPr>
      <w:r>
        <w:rPr>
          <w:i/>
        </w:rPr>
        <w:t xml:space="preserve">‘Naught but good comes from Absolute Good,’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cannot falsify the meaning of words in such wise as to say that qualities</w:t>
      </w:r>
    </w:p>
    <w:p>
      <w:pPr>
        <w:ind w:left="360"/>
      </w:pPr>
      <w:r>
        <w:rPr>
          <w:i/>
        </w:rPr>
        <w:t xml:space="preserve">which we universally condemn in man are good in God. To say that revenge in</w:t>
      </w:r>
    </w:p>
    <w:p>
      <w:pPr>
        <w:ind w:left="360"/>
      </w:pPr>
      <w:r>
        <w:rPr>
          <w:i/>
        </w:rPr>
        <w:t xml:space="preserve">man is bad, while revenge in God is good, is to confound reason, stultify speech,</w:t>
      </w:r>
    </w:p>
    <w:p>
      <w:pPr>
        <w:ind w:left="360"/>
      </w:pPr>
      <w:r>
        <w:rPr>
          <w:i/>
        </w:rPr>
        <w:t xml:space="preserve">and juggle with paradoxes. But, passing by this question altogether, you can</w:t>
      </w:r>
    </w:p>
    <w:p>
      <w:pPr>
        <w:ind w:left="360"/>
      </w:pPr>
      <w:r>
        <w:rPr>
          <w:i/>
        </w:rPr>
        <w:t xml:space="preserve">hardly imagine that a prophet in whom the ‘Attributes of Wrath’ were</w:t>
      </w:r>
    </w:p>
    <w:p>
      <w:pPr>
        <w:ind w:left="360"/>
      </w:pPr>
      <w:r>
        <w:rPr>
          <w:i/>
        </w:rPr>
        <w:t xml:space="preserve">manifested could attract to himself such as have believed in a prophet in whom</w:t>
      </w:r>
    </w:p>
    <w:p>
      <w:pPr>
        <w:ind w:left="360"/>
      </w:pPr>
      <w:r>
        <w:rPr>
          <w:i/>
        </w:rPr>
        <w:t xml:space="preserve">were reflected the ‘Attributes of Grace.’ Admitting even that a prophet sent to a</w:t>
      </w:r>
    </w:p>
    <w:p>
      <w:pPr>
        <w:ind w:left="360"/>
      </w:pPr>
      <w:r>
        <w:rPr>
          <w:i/>
        </w:rPr>
        <w:t xml:space="preserve">very rude, ignorant, or froward people may be justified in using coercion to</w:t>
      </w:r>
    </w:p>
    <w:p>
      <w:pPr>
        <w:ind w:left="360"/>
      </w:pPr>
      <w:r>
        <w:rPr>
          <w:i/>
        </w:rPr>
        <w:t xml:space="preserve">prepare the way for a better state of things, and admitting that Muḥammad was</w:t>
      </w:r>
    </w:p>
    <w:p>
      <w:pPr>
        <w:ind w:left="360"/>
      </w:pPr>
      <w:r>
        <w:rPr>
          <w:i/>
        </w:rPr>
        <w:t xml:space="preserve">so justified by the circumstances under which he was placed, still you cannot</w:t>
      </w:r>
    </w:p>
    <w:p>
      <w:pPr>
        <w:ind w:left="360"/>
      </w:pPr>
      <w:r>
        <w:rPr>
          <w:i/>
        </w:rPr>
        <w:t xml:space="preserve">expect those who have learned the gentle teaching of Christ to revert to the</w:t>
      </w:r>
    </w:p>
    <w:p>
      <w:pPr>
        <w:ind w:left="360"/>
      </w:pPr>
      <w:r>
        <w:rPr>
          <w:i/>
        </w:rPr>
        <w:t xml:space="preserve">harsher doctrines of Muḥammad, for though the latter was subsequent as</w:t>
      </w:r>
    </w:p>
    <w:p>
      <w:pPr>
        <w:ind w:left="360"/>
      </w:pPr>
      <w:r>
        <w:rPr>
          <w:i/>
        </w:rPr>
        <w:t xml:space="preserve">regards time, his religion was certainly not a higher development of the religion</w:t>
      </w:r>
    </w:p>
    <w:p>
      <w:pPr>
        <w:ind w:left="360"/>
      </w:pPr>
      <w:r>
        <w:rPr>
          <w:i/>
        </w:rPr>
        <w:t xml:space="preserve">of Christ. I do not say that Muḥammad was not a prophet; I do not even assert</w:t>
      </w:r>
    </w:p>
    <w:p>
      <w:pPr>
        <w:ind w:left="360"/>
      </w:pPr>
      <w:r>
        <w:rPr>
          <w:i/>
        </w:rPr>
        <w:t xml:space="preserve">that he could or should have dealt otherwise with his people; but, granting all</w:t>
      </w:r>
    </w:p>
    <w:p>
      <w:pPr>
        <w:ind w:left="360"/>
      </w:pPr>
      <w:r>
        <w:rPr>
          <w:i/>
        </w:rPr>
        <w:t xml:space="preserve">this, it is still impossible for anyone who has understood the teaching of Christ</w:t>
      </w:r>
    </w:p>
    <w:p>
      <w:pPr>
        <w:ind w:left="360"/>
      </w:pPr>
      <w:r>
        <w:rPr>
          <w:i/>
        </w:rPr>
        <w:t xml:space="preserve">to prefer the teaching of Muḥammad.”49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In the Bahá’í conception of this expression, God’s “wrath” is</w:t>
      </w:r>
    </w:p>
    <w:p>
      <w:pPr>
        <w:ind w:left="360"/>
      </w:pPr>
      <w:r>
        <w:rPr>
          <w:i/>
        </w:rPr>
        <w:t xml:space="preserve">metaphorical, refers to the “justice” of God, as Shoghi Effendi explains: “As regards the</w:t>
      </w:r>
    </w:p>
    <w:p>
      <w:pPr>
        <w:ind w:left="360"/>
      </w:pPr>
      <w:r>
        <w:rPr>
          <w:i/>
        </w:rPr>
        <w:t xml:space="preserve">passages in the sacred writings indicating the wrath of God, . . . [t]he wrath of God is</w:t>
      </w:r>
    </w:p>
    <w:p>
      <w:pPr>
        <w:ind w:left="360"/>
      </w:pPr>
      <w:r>
        <w:rPr>
          <w:i/>
        </w:rPr>
        <w:t xml:space="preserve">in the administration of His justice, both in this world and in the world to come.”50</w:t>
      </w:r>
    </w:p>
    <w:p>
      <w:pPr>
        <w:ind w:left="360"/>
      </w:pPr>
      <w:r>
        <w:rPr>
          <w:i/>
        </w:rPr>
        <w:t xml:space="preserve">Otherwise—as Browne reasonably points out—wrath and anger are primal and base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20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emotions that are unworthy of human beings, how much more so of God. So this</w:t>
      </w:r>
    </w:p>
    <w:p>
      <w:pPr>
        <w:ind w:left="360"/>
      </w:pPr>
      <w:r>
        <w:rPr>
          <w:i/>
        </w:rPr>
        <w:t xml:space="preserve">Islamic argument simply does not work, since Browne does not share these classical</w:t>
      </w:r>
    </w:p>
    <w:p>
      <w:pPr>
        <w:ind w:left="360"/>
      </w:pPr>
      <w:r>
        <w:rPr>
          <w:i/>
        </w:rPr>
        <w:t xml:space="preserve">Islamic assumptions about the nature of God. So Áqá Sayyid Muḥammad-‘Alí missed</w:t>
      </w:r>
    </w:p>
    <w:p>
      <w:pPr>
        <w:ind w:left="360"/>
      </w:pPr>
      <w:r>
        <w:rPr>
          <w:i/>
        </w:rPr>
        <w:t xml:space="preserve">this golden opportunity to distinguish between the classical Islamic and the later Bahá’í</w:t>
      </w:r>
    </w:p>
    <w:p>
      <w:pPr>
        <w:ind w:left="360"/>
      </w:pPr>
      <w:r>
        <w:rPr>
          <w:i/>
        </w:rPr>
        <w:t xml:space="preserve">conceptions of the so-called “Attributes of Wrath.” This exchange may be characterized</w:t>
      </w:r>
    </w:p>
    <w:p>
      <w:pPr>
        <w:ind w:left="360"/>
      </w:pPr>
      <w:r>
        <w:rPr>
          <w:i/>
        </w:rPr>
        <w:t xml:space="preserve">as a reflection of the religious understanding that one Baha’i had at the time of his</w:t>
      </w:r>
    </w:p>
    <w:p>
      <w:pPr>
        <w:ind w:left="360"/>
      </w:pPr>
      <w:r>
        <w:rPr>
          <w:i/>
        </w:rPr>
        <w:t xml:space="preserve">encounter with Browne. Browne continues his lengthy and substantive objections: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said that the God-given message is addressed to the people of each</w:t>
      </w:r>
    </w:p>
    <w:p>
      <w:pPr>
        <w:ind w:left="360"/>
      </w:pPr>
      <w:r>
        <w:rPr>
          <w:i/>
        </w:rPr>
        <w:t xml:space="preserve">epoch of time in such language as they can comprehend, in such measure as</w:t>
      </w:r>
    </w:p>
    <w:p>
      <w:pPr>
        <w:ind w:left="360"/>
      </w:pPr>
      <w:r>
        <w:rPr>
          <w:i/>
        </w:rPr>
        <w:t xml:space="preserve">they can receive. Should we consider time only, and not place? May it not be that</w:t>
      </w:r>
    </w:p>
    <w:p>
      <w:pPr>
        <w:ind w:left="360"/>
      </w:pPr>
      <w:r>
        <w:rPr>
          <w:i/>
        </w:rPr>
        <w:t xml:space="preserve">since the stages of development at which different peoples living at the same</w:t>
      </w:r>
    </w:p>
    <w:p>
      <w:pPr>
        <w:ind w:left="360"/>
      </w:pPr>
      <w:r>
        <w:rPr>
          <w:i/>
        </w:rPr>
        <w:t xml:space="preserve">time have arrived are diverse, they may require different prophets and different</w:t>
      </w:r>
    </w:p>
    <w:p>
      <w:pPr>
        <w:ind w:left="360"/>
      </w:pPr>
      <w:r>
        <w:rPr>
          <w:i/>
        </w:rPr>
        <w:t xml:space="preserve">religions? The child, as you have said, must be taught differently as he grows</w:t>
      </w:r>
    </w:p>
    <w:p>
      <w:pPr>
        <w:ind w:left="360"/>
      </w:pPr>
      <w:r>
        <w:rPr>
          <w:i/>
        </w:rPr>
        <w:t xml:space="preserve">older, and the teacher accordingly employs different methods of instruction as</w:t>
      </w:r>
    </w:p>
    <w:p>
      <w:pPr>
        <w:ind w:left="360"/>
      </w:pPr>
      <w:r>
        <w:rPr>
          <w:i/>
        </w:rPr>
        <w:t xml:space="preserve">his pupil waxes in years and understanding, though the knowledge he strives to</w:t>
      </w:r>
    </w:p>
    <w:p>
      <w:pPr>
        <w:ind w:left="360"/>
      </w:pPr>
      <w:r>
        <w:rPr>
          <w:i/>
        </w:rPr>
        <w:t xml:space="preserve">impart remains always the same. But in the same school are to be found at one</w:t>
      </w:r>
    </w:p>
    <w:p>
      <w:pPr>
        <w:ind w:left="360"/>
      </w:pPr>
      <w:r>
        <w:rPr>
          <w:i/>
        </w:rPr>
        <w:t xml:space="preserve">time pupils of many different ages and capacities. What is suitable to one class is</w:t>
      </w:r>
    </w:p>
    <w:p>
      <w:pPr>
        <w:ind w:left="360"/>
      </w:pPr>
      <w:r>
        <w:rPr>
          <w:i/>
        </w:rPr>
        <w:t xml:space="preserve">not suitable to another. May it not be the same in the spiritual world?”51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Browne offers a sophisticated and perhaps more realistic</w:t>
      </w:r>
    </w:p>
    <w:p>
      <w:pPr>
        <w:ind w:left="360"/>
      </w:pPr>
      <w:r>
        <w:rPr>
          <w:i/>
        </w:rPr>
        <w:t xml:space="preserve">proposal that the Bahá’í doctrine of “Progressive Revelation” might recognize what</w:t>
      </w:r>
    </w:p>
    <w:p>
      <w:pPr>
        <w:ind w:left="360"/>
      </w:pPr>
      <w:r>
        <w:rPr>
          <w:i/>
        </w:rPr>
        <w:t xml:space="preserve">may be described as uneven and asynchronous “stages of development” in various</w:t>
      </w:r>
    </w:p>
    <w:p>
      <w:pPr>
        <w:ind w:left="360"/>
      </w:pPr>
      <w:r>
        <w:rPr>
          <w:i/>
        </w:rPr>
        <w:t xml:space="preserve">parts of the world, that simply do not, phenomenologically and historically speaking,</w:t>
      </w:r>
    </w:p>
    <w:p>
      <w:pPr>
        <w:ind w:left="360"/>
      </w:pPr>
      <w:r>
        <w:rPr>
          <w:i/>
        </w:rPr>
        <w:t xml:space="preserve">neatly and uniformly “progress” in as sequential and straightforward a way as “the</w:t>
      </w:r>
    </w:p>
    <w:p>
      <w:pPr>
        <w:ind w:left="360"/>
      </w:pPr>
      <w:r>
        <w:rPr>
          <w:i/>
        </w:rPr>
        <w:t xml:space="preserve">young Seyyid” had abstractly articulated. Browne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there was some dissension in the assembly; the young</w:t>
      </w:r>
    </w:p>
    <w:p>
      <w:pPr>
        <w:ind w:left="360"/>
      </w:pPr>
      <w:r>
        <w:rPr>
          <w:i/>
        </w:rPr>
        <w:t xml:space="preserve">Seyyid shook his head, and relapsed into silence; Mírzá ‘Alí signified approval of</w:t>
      </w:r>
    </w:p>
    <w:p>
      <w:pPr>
        <w:ind w:left="360"/>
      </w:pPr>
      <w:r>
        <w:rPr>
          <w:i/>
        </w:rPr>
        <w:t xml:space="preserve">what I had said; Ḥájí Mírzá Ḥasan strove to avoid the point at issue, and</w:t>
      </w:r>
    </w:p>
    <w:p>
      <w:pPr>
        <w:ind w:left="360"/>
      </w:pPr>
      <w:r>
        <w:rPr>
          <w:i/>
        </w:rPr>
        <w:t xml:space="preserve">proceeded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21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already said that what is incumbent on every man is that he</w:t>
      </w:r>
    </w:p>
    <w:p>
      <w:pPr>
        <w:ind w:left="360"/>
      </w:pPr>
      <w:r>
        <w:rPr>
          <w:i/>
        </w:rPr>
        <w:t xml:space="preserve">should believe in the ‘manifestation’ of his own age. It is not required of him</w:t>
      </w:r>
    </w:p>
    <w:p>
      <w:pPr>
        <w:ind w:left="360"/>
      </w:pPr>
      <w:r>
        <w:rPr>
          <w:i/>
        </w:rPr>
        <w:t xml:space="preserve">that he should discuss and compare all previous ‘manifestations.’ You have been</w:t>
      </w:r>
    </w:p>
    <w:p>
      <w:pPr>
        <w:ind w:left="360"/>
      </w:pPr>
      <w:r>
        <w:rPr>
          <w:i/>
        </w:rPr>
        <w:t xml:space="preserve">brought up a follower of Christ. We have believed in this ‘manifestation’ which</w:t>
      </w:r>
    </w:p>
    <w:p>
      <w:pPr>
        <w:ind w:left="360"/>
      </w:pPr>
      <w:r>
        <w:rPr>
          <w:i/>
        </w:rPr>
        <w:t xml:space="preserve">has taken place in these days. Let us not waste time in disputing about</w:t>
      </w:r>
    </w:p>
    <w:p>
      <w:pPr>
        <w:ind w:left="360"/>
      </w:pPr>
      <w:r>
        <w:rPr>
          <w:i/>
        </w:rPr>
        <w:t xml:space="preserve">intermediate ‘manifestations.’ We do not desire to make you believe in</w:t>
      </w:r>
    </w:p>
    <w:p>
      <w:pPr>
        <w:ind w:left="360"/>
      </w:pPr>
      <w:r>
        <w:rPr>
          <w:i/>
        </w:rPr>
        <w:t xml:space="preserve">Muḥammad but in Behá. If you should be convinced of the truth of Behá’s</w:t>
      </w:r>
    </w:p>
    <w:p>
      <w:pPr>
        <w:ind w:left="360"/>
      </w:pPr>
      <w:r>
        <w:rPr>
          <w:i/>
        </w:rPr>
        <w:t xml:space="preserve">teaching you have passed over the stage of Islám altogether. The last</w:t>
      </w:r>
    </w:p>
    <w:p>
      <w:pPr>
        <w:ind w:left="360"/>
      </w:pPr>
      <w:r>
        <w:rPr>
          <w:i/>
        </w:rPr>
        <w:t xml:space="preserve">‘manifestation’ includes and sums up all preceding ones. You say that you could</w:t>
      </w:r>
    </w:p>
    <w:p>
      <w:pPr>
        <w:ind w:left="360"/>
      </w:pPr>
      <w:r>
        <w:rPr>
          <w:i/>
        </w:rPr>
        <w:t xml:space="preserve">not accept Islám because its laws and ordinances are harsher, and, in your eyes,</w:t>
      </w:r>
    </w:p>
    <w:p>
      <w:pPr>
        <w:ind w:left="360"/>
      </w:pPr>
      <w:r>
        <w:rPr>
          <w:i/>
        </w:rPr>
        <w:t xml:space="preserve">less perfect than those laid down by Christ. Very well, we do not ask you to</w:t>
      </w:r>
    </w:p>
    <w:p>
      <w:pPr>
        <w:ind w:left="360"/>
      </w:pPr>
      <w:r>
        <w:rPr>
          <w:i/>
        </w:rPr>
        <w:t xml:space="preserve">accept Islám; we ask you to consider whether you should not accept Behá. To do</w:t>
      </w:r>
    </w:p>
    <w:p>
      <w:pPr>
        <w:ind w:left="360"/>
      </w:pPr>
      <w:r>
        <w:rPr>
          <w:i/>
        </w:rPr>
        <w:t xml:space="preserve">so you need not go back from a gentle to a severe dispensation.”52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Browne had confounded Áqá Sayyid Muḥammad-‘Alí (“the young</w:t>
      </w:r>
    </w:p>
    <w:p>
      <w:pPr>
        <w:ind w:left="360"/>
      </w:pPr>
      <w:r>
        <w:rPr>
          <w:i/>
        </w:rPr>
        <w:t xml:space="preserve">Seyyid”), who “shook his head, and relapsed into silence.” Mírzá ‘Alí Áḳá (“Mírzá ‘Alí”)</w:t>
      </w:r>
    </w:p>
    <w:p>
      <w:pPr>
        <w:ind w:left="360"/>
      </w:pPr>
      <w:r>
        <w:rPr>
          <w:i/>
        </w:rPr>
        <w:t xml:space="preserve">actually took sides with Browne in this argument (i.e. “signified approval of what I had</w:t>
      </w:r>
    </w:p>
    <w:p>
      <w:pPr>
        <w:ind w:left="360"/>
      </w:pPr>
      <w:r>
        <w:rPr>
          <w:i/>
        </w:rPr>
        <w:t xml:space="preserve">said”), at which point, Ḥájí Mírzá Ḥusayn Shírází, “Kharṭúmí” (“Ḥájí Mírzá Ḥasan”)</w:t>
      </w:r>
    </w:p>
    <w:p>
      <w:pPr>
        <w:ind w:left="360"/>
      </w:pPr>
      <w:r>
        <w:rPr>
          <w:i/>
        </w:rPr>
        <w:t xml:space="preserve">diverted and presented some Bahá’í “proofs” that Bahá’u’lláh was foretold by 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“Behá has come for the perfecting of the law of Christ, and his</w:t>
      </w:r>
    </w:p>
    <w:p>
      <w:pPr>
        <w:ind w:left="360"/>
      </w:pPr>
      <w:r>
        <w:rPr>
          <w:i/>
        </w:rPr>
        <w:t xml:space="preserve">injunctions are in all respects similar; for instance, we are commanded to prefer</w:t>
      </w:r>
    </w:p>
    <w:p>
      <w:pPr>
        <w:ind w:left="360"/>
      </w:pPr>
      <w:r>
        <w:rPr>
          <w:i/>
        </w:rPr>
        <w:t xml:space="preserve">rather that we should be killed than that we should kill. It is the same throughout, and,</w:t>
      </w:r>
    </w:p>
    <w:p>
      <w:pPr>
        <w:ind w:left="360"/>
      </w:pPr>
      <w:r>
        <w:rPr>
          <w:i/>
        </w:rPr>
        <w:t xml:space="preserve">indeed, could not be otherwise, for Behá is Christ returned again, even as He</w:t>
      </w:r>
    </w:p>
    <w:p>
      <w:pPr>
        <w:ind w:left="360"/>
      </w:pPr>
      <w:r>
        <w:rPr>
          <w:i/>
        </w:rPr>
        <w:t xml:space="preserve">promised, to perfect that which He had begun. Your own books tell you that</w:t>
      </w:r>
    </w:p>
    <w:p>
      <w:pPr>
        <w:ind w:left="360"/>
      </w:pPr>
      <w:r>
        <w:rPr>
          <w:i/>
        </w:rPr>
        <w:t xml:space="preserve">Christ shall come ‘like a thief in the night,’ at a time when you are not expecting</w:t>
      </w:r>
    </w:p>
    <w:p>
      <w:pPr>
        <w:ind w:left="360"/>
      </w:pPr>
      <w:r>
        <w:rPr>
          <w:i/>
        </w:rPr>
        <w:t xml:space="preserve">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“True,” I replied, “but those same books tell us also that His coming shall</w:t>
      </w:r>
    </w:p>
    <w:p>
      <w:pPr>
        <w:ind w:left="360"/>
      </w:pPr>
      <w:r>
        <w:rPr>
          <w:i/>
        </w:rPr>
        <w:t xml:space="preserve">be ‘as the lightning, that lighteneth out of the one part under heaven and shineth unto the</w:t>
      </w:r>
    </w:p>
    <w:p>
      <w:pPr>
        <w:ind w:left="360"/>
      </w:pPr>
      <w:r>
        <w:rPr>
          <w:i/>
        </w:rPr>
        <w:t xml:space="preserve">other part under heaven.’”53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22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in stating that “we are commanded to prefer rather that we should</w:t>
      </w:r>
    </w:p>
    <w:p>
      <w:pPr>
        <w:ind w:left="360"/>
      </w:pPr>
      <w:r>
        <w:rPr>
          <w:i/>
        </w:rPr>
        <w:t xml:space="preserve">be killed than that we should kill,” Kharṭúmí is referring to this well known passage by</w:t>
      </w:r>
    </w:p>
    <w:p>
      <w:pPr>
        <w:ind w:left="360"/>
      </w:pPr>
      <w:r>
        <w:rPr>
          <w:i/>
        </w:rPr>
        <w:t xml:space="preserve">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followeth, therefore, that rendering assistance unto God, in this day,</w:t>
      </w:r>
    </w:p>
    <w:p>
      <w:pPr>
        <w:ind w:left="360"/>
      </w:pPr>
      <w:r>
        <w:rPr>
          <w:i/>
        </w:rPr>
        <w:t xml:space="preserve">doth not and shall never consist in contending or disputing with any soul; nay</w:t>
      </w:r>
    </w:p>
    <w:p>
      <w:pPr>
        <w:ind w:left="360"/>
      </w:pPr>
      <w:r>
        <w:rPr>
          <w:i/>
        </w:rPr>
        <w:t xml:space="preserve">rather, what is preferable in the sight of God is that the cities of men’s hearts,</w:t>
      </w:r>
    </w:p>
    <w:p>
      <w:pPr>
        <w:ind w:left="360"/>
      </w:pPr>
      <w:r>
        <w:rPr>
          <w:i/>
        </w:rPr>
        <w:t xml:space="preserve">which are ruled by the hosts of self and passion, should be subdued by the</w:t>
      </w:r>
    </w:p>
    <w:p>
      <w:pPr>
        <w:ind w:left="360"/>
      </w:pPr>
      <w:r>
        <w:rPr>
          <w:i/>
        </w:rPr>
        <w:t xml:space="preserve">sword of utterance, of wisdom and of understanding. Thus, whoso seeketh to</w:t>
      </w:r>
    </w:p>
    <w:p>
      <w:pPr>
        <w:ind w:left="360"/>
      </w:pPr>
      <w:r>
        <w:rPr>
          <w:i/>
        </w:rPr>
        <w:t xml:space="preserve">assist God must, before all else, conquer, with the sword of inner meaning</w:t>
      </w:r>
    </w:p>
    <w:p>
      <w:pPr>
        <w:ind w:left="360"/>
      </w:pPr>
      <w:r>
        <w:rPr>
          <w:i/>
        </w:rPr>
        <w:t xml:space="preserve">and explanation, the city of his own heart and guard it from the remembrance of</w:t>
      </w:r>
    </w:p>
    <w:p>
      <w:pPr>
        <w:ind w:left="360"/>
      </w:pPr>
      <w:r>
        <w:rPr>
          <w:i/>
        </w:rPr>
        <w:t xml:space="preserve">all save God, and only then set out to subdue the cities of the hearts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true meaning of rendering assistance unto God. Sedition hath</w:t>
      </w:r>
    </w:p>
    <w:p>
      <w:pPr>
        <w:ind w:left="360"/>
      </w:pPr>
      <w:r>
        <w:rPr>
          <w:i/>
        </w:rPr>
        <w:t xml:space="preserve">never been pleasing unto God, nor were the acts committed in the past by</w:t>
      </w:r>
    </w:p>
    <w:p>
      <w:pPr>
        <w:ind w:left="360"/>
      </w:pPr>
      <w:r>
        <w:rPr>
          <w:i/>
        </w:rPr>
        <w:t xml:space="preserve">certain foolish ones acceptable in His sight. Know ye that to be killed in the path of</w:t>
      </w:r>
    </w:p>
    <w:p>
      <w:pPr>
        <w:ind w:left="360"/>
      </w:pPr>
      <w:r>
        <w:rPr>
          <w:i/>
        </w:rPr>
        <w:t xml:space="preserve">His good pleasure is better for you than to kill. The beloved of the Lord must, in this</w:t>
      </w:r>
    </w:p>
    <w:p>
      <w:pPr>
        <w:ind w:left="360"/>
      </w:pPr>
      <w:r>
        <w:rPr>
          <w:i/>
        </w:rPr>
        <w:t xml:space="preserve">day, behave in such wise amidst His servants that they may by their very deeds</w:t>
      </w:r>
    </w:p>
    <w:p>
      <w:pPr>
        <w:ind w:left="360"/>
      </w:pPr>
      <w:r>
        <w:rPr>
          <w:i/>
        </w:rPr>
        <w:t xml:space="preserve">and actions guide all men unto the paradise of the All-Glorious.54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Kharṭúmí adroitly shifts his focus from arguing that Bahá’u’lláh has perfected</w:t>
      </w:r>
    </w:p>
    <w:p>
      <w:pPr>
        <w:ind w:left="360"/>
      </w:pPr>
      <w:r>
        <w:rPr>
          <w:i/>
        </w:rPr>
        <w:t xml:space="preserve">the laws of Christ to the argument that Bahá’u’lláh fulfills the prophecies of Christ</w:t>
      </w:r>
    </w:p>
    <w:p>
      <w:pPr>
        <w:ind w:left="360"/>
      </w:pPr>
      <w:r>
        <w:rPr>
          <w:i/>
        </w:rPr>
        <w:t xml:space="preserve">(under the rationale that “Behá has come for the perfecting of the law of Christ, . . . for</w:t>
      </w:r>
    </w:p>
    <w:p>
      <w:pPr>
        <w:ind w:left="360"/>
      </w:pPr>
      <w:r>
        <w:rPr>
          <w:i/>
        </w:rPr>
        <w:t xml:space="preserve">Behá is Christ returned again”), and goes on to explain that these predictions must be</w:t>
      </w:r>
    </w:p>
    <w:p>
      <w:pPr>
        <w:ind w:left="360"/>
      </w:pPr>
      <w:r>
        <w:rPr>
          <w:i/>
        </w:rPr>
        <w:t xml:space="preserve">understood figuratively, not literally: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[Kharṭúmí] “There can be no contradiction between these two similes,”</w:t>
      </w:r>
    </w:p>
    <w:p>
      <w:pPr>
        <w:ind w:left="360"/>
      </w:pPr>
      <w:r>
        <w:rPr>
          <w:i/>
        </w:rPr>
        <w:t xml:space="preserve">answered the Bábí; “and since the phrase ‘like a thief in the night’ evidently</w:t>
      </w:r>
    </w:p>
    <w:p>
      <w:pPr>
        <w:ind w:left="360"/>
      </w:pPr>
      <w:r>
        <w:rPr>
          <w:i/>
        </w:rPr>
        <w:t xml:space="preserve">signifies that when Christ returns it will be in a place where you do not expect</w:t>
      </w:r>
    </w:p>
    <w:p>
      <w:pPr>
        <w:ind w:left="360"/>
      </w:pPr>
      <w:r>
        <w:rPr>
          <w:i/>
        </w:rPr>
        <w:t xml:space="preserve">Him, and at a time when you do not expect Him—that is, suddenly and secretly</w:t>
      </w:r>
    </w:p>
    <w:p>
      <w:pPr>
        <w:ind w:left="360"/>
      </w:pPr>
      <w:r>
        <w:rPr>
          <w:i/>
        </w:rPr>
        <w:t xml:space="preserve">—it is clear that the comparison in the other passage which you quoted is to the</w:t>
      </w:r>
    </w:p>
    <w:p>
      <w:pPr>
        <w:ind w:left="360"/>
      </w:pPr>
      <w:r>
        <w:rPr>
          <w:i/>
        </w:rPr>
        <w:t xml:space="preserve">suddenness and swiftness of the lightning, not to its universal vividness. If, as</w:t>
      </w:r>
    </w:p>
    <w:p>
      <w:pPr>
        <w:ind w:left="360"/>
      </w:pPr>
      <w:r>
        <w:rPr>
          <w:i/>
        </w:rPr>
        <w:t xml:space="preserve">the Christians for the most part expect, Christ should come riding upon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23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clouds surrounded by angels, how could He be said in any sense to come ‘like a</w:t>
      </w:r>
    </w:p>
    <w:p>
      <w:pPr>
        <w:ind w:left="360"/>
      </w:pPr>
      <w:r>
        <w:rPr>
          <w:i/>
        </w:rPr>
        <w:t xml:space="preserve">thief in the night’? Everyone would see him, and, seeing, would be compelled to</w:t>
      </w:r>
    </w:p>
    <w:p>
      <w:pPr>
        <w:ind w:left="360"/>
      </w:pPr>
      <w:r>
        <w:rPr>
          <w:i/>
        </w:rPr>
        <w:t xml:space="preserve">believe.”55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Kharṭúmí’s response to Browne’s questions about Christ’s well-known</w:t>
      </w:r>
    </w:p>
    <w:p>
      <w:pPr>
        <w:ind w:left="360"/>
      </w:pPr>
      <w:r>
        <w:rPr>
          <w:i/>
        </w:rPr>
        <w:t xml:space="preserve">prophecies is a classic “appeal to absurdity,” i.e. demonstrating that their literal</w:t>
      </w:r>
    </w:p>
    <w:p>
      <w:pPr>
        <w:ind w:left="360"/>
      </w:pPr>
      <w:r>
        <w:rPr>
          <w:i/>
        </w:rPr>
        <w:t xml:space="preserve">occurrence is highly unlikely, if not impossible. Moreover, such predictions demand</w:t>
      </w:r>
    </w:p>
    <w:p>
      <w:pPr>
        <w:ind w:left="360"/>
      </w:pPr>
      <w:r>
        <w:rPr>
          <w:i/>
        </w:rPr>
        <w:t xml:space="preserve">consistency, when read together. So two hermeneutical principles are advanced here:</w:t>
      </w:r>
    </w:p>
    <w:p>
      <w:pPr>
        <w:ind w:left="360"/>
      </w:pPr>
      <w:r>
        <w:rPr>
          <w:i/>
        </w:rPr>
        <w:t xml:space="preserve">(1) such prophecies must be read figuratively; and (2) such prophecies must be read</w:t>
      </w:r>
    </w:p>
    <w:p>
      <w:pPr>
        <w:ind w:left="360"/>
      </w:pPr>
      <w:r>
        <w:rPr>
          <w:i/>
        </w:rPr>
        <w:t xml:space="preserve">together consistently. Such views are grounded in Bahá’u’lláh’s most important</w:t>
      </w:r>
    </w:p>
    <w:p>
      <w:pPr>
        <w:ind w:left="360"/>
      </w:pPr>
      <w:r>
        <w:rPr>
          <w:i/>
        </w:rPr>
        <w:t xml:space="preserve">doctrinal work, the Kitáb-i Íqán (“The Book of Certitude,” revealed in January, 1861).</w:t>
      </w:r>
    </w:p>
    <w:p>
      <w:pPr>
        <w:ind w:left="360"/>
      </w:pPr>
      <w:r>
        <w:rPr>
          <w:i/>
        </w:rPr>
        <w:t xml:space="preserve">Browne does not reject Kharṭúmí’s argument, as stated.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Kharṭúmí then goes on to explain that, as a general rule, popular messianic</w:t>
      </w:r>
    </w:p>
    <w:p>
      <w:pPr>
        <w:ind w:left="360"/>
      </w:pPr>
      <w:r>
        <w:rPr>
          <w:i/>
        </w:rPr>
        <w:t xml:space="preserve">expectations are typically at variance with the way that the prophetic claimant actually</w:t>
      </w:r>
    </w:p>
    <w:p>
      <w:pPr>
        <w:ind w:left="360"/>
      </w:pPr>
      <w:r>
        <w:rPr>
          <w:i/>
        </w:rPr>
        <w:t xml:space="preserve">fulfills (or is said to fulfill) the prophecies at issue. Such “realized eschatology” (as</w:t>
      </w:r>
    </w:p>
    <w:p>
      <w:pPr>
        <w:ind w:left="360"/>
      </w:pPr>
      <w:r>
        <w:rPr>
          <w:i/>
        </w:rPr>
        <w:t xml:space="preserve">academics would say) is proclaimed by the messianic claimant (and understood by</w:t>
      </w:r>
    </w:p>
    <w:p>
      <w:pPr>
        <w:ind w:left="360"/>
      </w:pPr>
      <w:r>
        <w:rPr>
          <w:i/>
        </w:rPr>
        <w:t xml:space="preserve">followers) as spiritual in nature—and therefore figurative as to discourse itself—</w:t>
      </w:r>
    </w:p>
    <w:p>
      <w:pPr>
        <w:ind w:left="360"/>
      </w:pPr>
      <w:r>
        <w:rPr>
          <w:i/>
        </w:rPr>
        <w:t xml:space="preserve">inviting metaphorical and symbolic interpretations, which can be consistent with the</w:t>
      </w:r>
    </w:p>
    <w:p>
      <w:pPr>
        <w:ind w:left="360"/>
      </w:pPr>
      <w:r>
        <w:rPr>
          <w:i/>
        </w:rPr>
        <w:t xml:space="preserve">natural laws of the universe, while allowing for a major spiritual event in the course of</w:t>
      </w:r>
    </w:p>
    <w:p>
      <w:pPr>
        <w:ind w:left="360"/>
      </w:pPr>
      <w:r>
        <w:rPr>
          <w:i/>
        </w:rPr>
        <w:t xml:space="preserve">history to occur, but without the literal fulfillment of prophecies that would contravene</w:t>
      </w:r>
    </w:p>
    <w:p>
      <w:pPr>
        <w:ind w:left="360"/>
      </w:pPr>
      <w:r>
        <w:rPr>
          <w:i/>
        </w:rPr>
        <w:t xml:space="preserve">the laws of nature: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[Kharṭúmí] It has always been through such considerations as these that men</w:t>
      </w:r>
    </w:p>
    <w:p>
      <w:pPr>
        <w:ind w:left="360"/>
      </w:pPr>
      <w:r>
        <w:rPr>
          <w:i/>
        </w:rPr>
        <w:t xml:space="preserve">have rejected the prophet whose advent they professed to be expecting, because</w:t>
      </w:r>
    </w:p>
    <w:p>
      <w:pPr>
        <w:ind w:left="360"/>
      </w:pPr>
      <w:r>
        <w:rPr>
          <w:i/>
        </w:rPr>
        <w:t xml:space="preserve">He did not come in some unnatural and impossible manner which they had</w:t>
      </w:r>
    </w:p>
    <w:p>
      <w:pPr>
        <w:ind w:left="360"/>
      </w:pPr>
      <w:r>
        <w:rPr>
          <w:i/>
        </w:rPr>
        <w:t xml:space="preserve">vainly imagined. Christ was indeed the promised Messiah, yet the Jews, who had</w:t>
      </w:r>
    </w:p>
    <w:p>
      <w:pPr>
        <w:ind w:left="360"/>
      </w:pPr>
      <w:r>
        <w:rPr>
          <w:i/>
        </w:rPr>
        <w:t xml:space="preserve">waited, and prayed, and longed for the coming of the Messiah, rejected Him</w:t>
      </w:r>
    </w:p>
    <w:p>
      <w:pPr>
        <w:ind w:left="360"/>
      </w:pPr>
      <w:r>
        <w:rPr>
          <w:i/>
        </w:rPr>
        <w:t xml:space="preserve">when He did come for just such reasons. Ask a Jew now why he does not believe</w:t>
      </w:r>
    </w:p>
    <w:p>
      <w:pPr>
        <w:ind w:left="360"/>
      </w:pPr>
      <w:r>
        <w:rPr>
          <w:i/>
        </w:rPr>
        <w:t xml:space="preserve">in Christ, and he will tell you that the signs whereby the Messiah was to be</w:t>
      </w:r>
    </w:p>
    <w:p>
      <w:pPr>
        <w:ind w:left="360"/>
      </w:pPr>
      <w:r>
        <w:rPr>
          <w:i/>
        </w:rPr>
        <w:t xml:space="preserve">known were not manifest at His coming. Yet, had he understood what was</w:t>
      </w:r>
    </w:p>
    <w:p>
      <w:pPr>
        <w:ind w:left="360"/>
      </w:pPr>
      <w:r>
        <w:rPr>
          <w:i/>
        </w:rPr>
        <w:t xml:space="preserve">intended by those signs, instead of being led away by vain traditions, he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24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promised Messiah had come and gone and come again. So with</w:t>
      </w:r>
    </w:p>
    <w:p>
      <w:pPr>
        <w:ind w:left="360"/>
      </w:pPr>
      <w:r>
        <w:rPr>
          <w:i/>
        </w:rPr>
        <w:t xml:space="preserve">the Christians. On a mountain* [*Mount Carmel] close by Acre is a monastery</w:t>
      </w:r>
    </w:p>
    <w:p>
      <w:pPr>
        <w:ind w:left="360"/>
      </w:pPr>
      <w:r>
        <w:rPr>
          <w:i/>
        </w:rPr>
        <w:t xml:space="preserve">peopled by Christian priests and monks, assembled there to await the arrival of</w:t>
      </w:r>
    </w:p>
    <w:p>
      <w:pPr>
        <w:ind w:left="360"/>
      </w:pPr>
      <w:r>
        <w:rPr>
          <w:i/>
        </w:rPr>
        <w:t xml:space="preserve">Christ on that spot as foretold. And they continue to gaze upwards into heaven,</w:t>
      </w:r>
    </w:p>
    <w:p>
      <w:pPr>
        <w:ind w:left="360"/>
      </w:pPr>
      <w:r>
        <w:rPr>
          <w:i/>
        </w:rPr>
        <w:t xml:space="preserve">whence they suppose that He will descend, while only a few miles off in Acre He</w:t>
      </w:r>
    </w:p>
    <w:p>
      <w:pPr>
        <w:ind w:left="360"/>
      </w:pPr>
      <w:r>
        <w:rPr>
          <w:i/>
        </w:rPr>
        <w:t xml:space="preserve">has returned, and is dwelling amongst men as before.57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Kharṭúmí refers to the Templers (also spelled “Templars”) to whose</w:t>
      </w:r>
    </w:p>
    <w:p>
      <w:pPr>
        <w:ind w:left="360"/>
      </w:pPr>
      <w:r>
        <w:rPr>
          <w:i/>
        </w:rPr>
        <w:t xml:space="preserve">leader, Georg David Hardegg (1812–1879), Bahá’u’lláh addressed a special</w:t>
      </w:r>
    </w:p>
    <w:p>
      <w:pPr>
        <w:ind w:left="360"/>
      </w:pPr>
      <w:r>
        <w:rPr>
          <w:i/>
        </w:rPr>
        <w:t xml:space="preserve">“Tablet” (epistle), which proclaimed Bahá’u’lláh’s eschatological advent, albeit in a very</w:t>
      </w:r>
    </w:p>
    <w:p>
      <w:pPr>
        <w:ind w:left="360"/>
      </w:pPr>
      <w:r>
        <w:rPr>
          <w:i/>
        </w:rPr>
        <w:t xml:space="preserve">oblique and opaque way.58 Kharṭúmí resumes his discourse,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 not blinded by those very misapprehensions which you condemn so</w:t>
      </w:r>
    </w:p>
    <w:p>
      <w:pPr>
        <w:ind w:left="360"/>
      </w:pPr>
      <w:r>
        <w:rPr>
          <w:i/>
        </w:rPr>
        <w:t xml:space="preserve">strongly in the Jews! The Jews would not believe in Christ because He was not</w:t>
      </w:r>
    </w:p>
    <w:p>
      <w:pPr>
        <w:ind w:left="360"/>
      </w:pPr>
      <w:r>
        <w:rPr>
          <w:i/>
        </w:rPr>
        <w:t xml:space="preserve">accompanied by a host of angels; you blame the Jews for their obstinacy and</w:t>
      </w:r>
    </w:p>
    <w:p>
      <w:pPr>
        <w:ind w:left="360"/>
      </w:pPr>
      <w:r>
        <w:rPr>
          <w:i/>
        </w:rPr>
        <w:t xml:space="preserve">frowardness, and you do rightly. But beware lest you condemn yourselves by</w:t>
      </w:r>
    </w:p>
    <w:p>
      <w:pPr>
        <w:ind w:left="360"/>
      </w:pPr>
      <w:r>
        <w:rPr>
          <w:i/>
        </w:rPr>
        <w:t xml:space="preserve">alleging the very same reason as an excuse for rejecting this ‘manifestation.’</w:t>
      </w:r>
    </w:p>
    <w:p>
      <w:pPr>
        <w:ind w:left="360"/>
      </w:pPr>
      <w:r>
        <w:rPr>
          <w:i/>
        </w:rPr>
        <w:t xml:space="preserve">Christ came to the Jews accompanied by angels—angels none the less because</w:t>
      </w:r>
    </w:p>
    <w:p>
      <w:pPr>
        <w:ind w:left="360"/>
      </w:pPr>
      <w:r>
        <w:rPr>
          <w:i/>
        </w:rPr>
        <w:t xml:space="preserve">they were in the guise of fishermen. Christ returns to you as Behá with angels,</w:t>
      </w:r>
    </w:p>
    <w:p>
      <w:pPr>
        <w:ind w:left="360"/>
      </w:pPr>
      <w:r>
        <w:rPr>
          <w:i/>
        </w:rPr>
        <w:t xml:space="preserve">with clouds, with the sound of trumpets. His angels are His messengers; the</w:t>
      </w:r>
    </w:p>
    <w:p>
      <w:pPr>
        <w:ind w:left="360"/>
      </w:pPr>
      <w:r>
        <w:rPr>
          <w:i/>
        </w:rPr>
        <w:t xml:space="preserve">clouds are the doubts which prevent you from recognising Him; the sound of</w:t>
      </w:r>
    </w:p>
    <w:p>
      <w:pPr>
        <w:ind w:left="360"/>
      </w:pPr>
      <w:r>
        <w:rPr>
          <w:i/>
        </w:rPr>
        <w:t xml:space="preserve">trumpets is the sound of the proclamation which you now hear, announcing that</w:t>
      </w:r>
    </w:p>
    <w:p>
      <w:pPr>
        <w:ind w:left="360"/>
      </w:pPr>
      <w:r>
        <w:rPr>
          <w:i/>
        </w:rPr>
        <w:t xml:space="preserve">He has come once more from heaven, even as He came before, not as a human</w:t>
      </w:r>
    </w:p>
    <w:p>
      <w:pPr>
        <w:ind w:left="360"/>
      </w:pPr>
      <w:r>
        <w:rPr>
          <w:i/>
        </w:rPr>
        <w:t xml:space="preserve">form descending visibly from the sky, but as the Spirit of God entering into a</w:t>
      </w:r>
    </w:p>
    <w:p>
      <w:pPr>
        <w:ind w:left="360"/>
      </w:pPr>
      <w:r>
        <w:rPr>
          <w:i/>
        </w:rPr>
        <w:t xml:space="preserve">man, and abiding there.”59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Kharṭúmí defines heavenly “angels” as human “messengers,”</w:t>
      </w:r>
    </w:p>
    <w:p>
      <w:pPr>
        <w:ind w:left="360"/>
      </w:pPr>
      <w:r>
        <w:rPr>
          <w:i/>
        </w:rPr>
        <w:t xml:space="preserve">who proclaim, with the metaphorical “sound of trumpets,” the very “proclamation</w:t>
      </w:r>
    </w:p>
    <w:p>
      <w:pPr>
        <w:ind w:left="360"/>
      </w:pPr>
      <w:r>
        <w:rPr>
          <w:i/>
        </w:rPr>
        <w:t xml:space="preserve">which you now hear”—which implies, of course, that Browne is in the presence of</w:t>
      </w:r>
    </w:p>
    <w:p>
      <w:pPr>
        <w:ind w:left="360"/>
      </w:pPr>
      <w:r>
        <w:rPr>
          <w:i/>
        </w:rPr>
        <w:t xml:space="preserve">these very angels, with Kharṭúmí being among them. Browne rejoins that to assert is</w:t>
      </w:r>
    </w:p>
    <w:p>
      <w:pPr>
        <w:ind w:left="360"/>
      </w:pPr>
      <w:r>
        <w:rPr>
          <w:i/>
        </w:rPr>
        <w:t xml:space="preserve">not to prove, and demands more evidence that Bahá’u’lláh is indeed the return of</w:t>
      </w:r>
    </w:p>
    <w:p>
      <w:pPr>
        <w:ind w:left="360"/>
      </w:pPr>
      <w:r>
        <w:rPr>
          <w:i/>
        </w:rPr>
        <w:t xml:space="preserve">Christ: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25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“Well,” I replied, “your arguments are strong, and certainly deserve</w:t>
      </w:r>
    </w:p>
    <w:p>
      <w:pPr>
        <w:ind w:left="360"/>
      </w:pPr>
      <w:r>
        <w:rPr>
          <w:i/>
        </w:rPr>
        <w:t xml:space="preserve">consideration. But, even supposing that you are right in principle, it does not</w:t>
      </w:r>
    </w:p>
    <w:p>
      <w:pPr>
        <w:ind w:left="360"/>
      </w:pPr>
      <w:r>
        <w:rPr>
          <w:i/>
        </w:rPr>
        <w:t xml:space="preserve">follow that they hold good in this particular case. If I grant that the return of</w:t>
      </w:r>
    </w:p>
    <w:p>
      <w:pPr>
        <w:ind w:left="360"/>
      </w:pPr>
      <w:r>
        <w:rPr>
          <w:i/>
        </w:rPr>
        <w:t xml:space="preserve">Christ may be in such wise as you indicate, nevertheless mere assertion will not</w:t>
      </w:r>
    </w:p>
    <w:p>
      <w:pPr>
        <w:ind w:left="360"/>
      </w:pPr>
      <w:r>
        <w:rPr>
          <w:i/>
        </w:rPr>
        <w:t xml:space="preserve">prove that Behá is Christ. Indeed, we are told by Christ Himself that many will</w:t>
      </w:r>
    </w:p>
    <w:p>
      <w:pPr>
        <w:ind w:left="360"/>
      </w:pPr>
      <w:r>
        <w:rPr>
          <w:i/>
        </w:rPr>
        <w:t xml:space="preserve">arise in His name, saying, ‘See here,’ or ‘See there,’ and are warned not to follow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“Many have arisen falsely claiming to be Christ,” he answered, “but the</w:t>
      </w:r>
    </w:p>
    <w:p>
      <w:pPr>
        <w:ind w:left="360"/>
      </w:pPr>
      <w:r>
        <w:rPr>
          <w:i/>
        </w:rPr>
        <w:t xml:space="preserve">injunction laid on you to beware of these does not mean that you are to refuse</w:t>
      </w:r>
    </w:p>
    <w:p>
      <w:pPr>
        <w:ind w:left="360"/>
      </w:pPr>
      <w:r>
        <w:rPr>
          <w:i/>
        </w:rPr>
        <w:t xml:space="preserve">to accept Christ when He does return. The very fact that there are pretenders is</w:t>
      </w:r>
    </w:p>
    <w:p>
      <w:pPr>
        <w:ind w:left="360"/>
      </w:pPr>
      <w:r>
        <w:rPr>
          <w:i/>
        </w:rPr>
        <w:t xml:space="preserve">a proof that there is a reality. You demand proofs, and you are right to do so.</w:t>
      </w:r>
    </w:p>
    <w:p>
      <w:pPr>
        <w:ind w:left="360"/>
      </w:pPr>
      <w:r>
        <w:rPr>
          <w:i/>
        </w:rPr>
        <w:t xml:space="preserve">What proofs would suffice for you?”60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Inviting Browne to be more specific (by asking, “What proofs would</w:t>
      </w:r>
    </w:p>
    <w:p>
      <w:pPr>
        <w:ind w:left="360"/>
      </w:pPr>
      <w:r>
        <w:rPr>
          <w:i/>
        </w:rPr>
        <w:t xml:space="preserve">suffice for you?”) is a sign of a skilled Bahá’í teacher (at this time in history, since</w:t>
      </w:r>
    </w:p>
    <w:p>
      <w:pPr>
        <w:ind w:left="360"/>
      </w:pPr>
      <w:r>
        <w:rPr>
          <w:i/>
        </w:rPr>
        <w:t xml:space="preserve">Kharṭúmí, after Bahá’u’lláh’s death on 29 May 1892, became a schismatic “Covenant-</w:t>
      </w:r>
    </w:p>
    <w:p>
      <w:pPr>
        <w:ind w:left="360"/>
      </w:pPr>
      <w:r>
        <w:rPr>
          <w:i/>
        </w:rPr>
        <w:t xml:space="preserve">breaker”). Browne readily offers “three signs” for consideration: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chief proofs which occur to me at this moment,” I replied, “are as follows:</w:t>
      </w:r>
    </w:p>
    <w:p>
      <w:pPr>
        <w:ind w:left="360"/>
      </w:pPr>
      <w:r>
        <w:rPr>
          <w:i/>
        </w:rPr>
        <w:t xml:space="preserve">—You admit, so far as I understand, that in each ‘manifestation’ a promise has</w:t>
      </w:r>
    </w:p>
    <w:p>
      <w:pPr>
        <w:ind w:left="360"/>
      </w:pPr>
      <w:r>
        <w:rPr>
          <w:i/>
        </w:rPr>
        <w:t xml:space="preserve">been given of a succeeding ‘manifestation,’ and that certain signs have always</w:t>
      </w:r>
    </w:p>
    <w:p>
      <w:pPr>
        <w:ind w:left="360"/>
      </w:pPr>
      <w:r>
        <w:rPr>
          <w:i/>
        </w:rPr>
        <w:t xml:space="preserve">been laid down whereby that ‘manifestation’ may be recognised. It is therefore</w:t>
      </w:r>
    </w:p>
    <w:p>
      <w:pPr>
        <w:ind w:left="360"/>
      </w:pPr>
      <w:r>
        <w:rPr>
          <w:i/>
        </w:rPr>
        <w:t xml:space="preserve">incumbent on you to show that the signs foretold by Christ as heralding His</w:t>
      </w:r>
    </w:p>
    <w:p>
      <w:pPr>
        <w:ind w:left="360"/>
      </w:pPr>
      <w:r>
        <w:rPr>
          <w:i/>
        </w:rPr>
        <w:t xml:space="preserve">return have been accomplished in the coming of Behá. Furthermore, since each</w:t>
      </w:r>
    </w:p>
    <w:p>
      <w:pPr>
        <w:ind w:left="360"/>
      </w:pPr>
      <w:r>
        <w:rPr>
          <w:i/>
        </w:rPr>
        <w:t xml:space="preserve">‘manifestation’ must be fuller, completer, and more perfect than the last, you</w:t>
      </w:r>
    </w:p>
    <w:p>
      <w:pPr>
        <w:ind w:left="360"/>
      </w:pPr>
      <w:r>
        <w:rPr>
          <w:i/>
        </w:rPr>
        <w:t xml:space="preserve">must prove that the doctrines taught by Behá are superior to the teaching of</w:t>
      </w:r>
    </w:p>
    <w:p>
      <w:pPr>
        <w:ind w:left="360"/>
      </w:pPr>
      <w:r>
        <w:rPr>
          <w:i/>
        </w:rPr>
        <w:t xml:space="preserve">Christ—a thing which I confess seems to me almost impossible, for I cannot</w:t>
      </w:r>
    </w:p>
    <w:p>
      <w:pPr>
        <w:ind w:left="360"/>
      </w:pPr>
      <w:r>
        <w:rPr>
          <w:i/>
        </w:rPr>
        <w:t xml:space="preserve">imagine a doctrine purer or more elevated than that of Christ. Lastly, quite apart</w:t>
      </w:r>
    </w:p>
    <w:p>
      <w:pPr>
        <w:ind w:left="360"/>
      </w:pPr>
      <w:r>
        <w:rPr>
          <w:i/>
        </w:rPr>
        <w:t xml:space="preserve">from miracles in the ordinary sense, there is one sign which we regard as the</w:t>
      </w:r>
    </w:p>
    <w:p>
      <w:pPr>
        <w:ind w:left="360"/>
      </w:pPr>
      <w:r>
        <w:rPr>
          <w:i/>
        </w:rPr>
        <w:t xml:space="preserve">especial characteristic of a prophet, to wit, that he should have knowledge of</w:t>
      </w:r>
    </w:p>
    <w:p>
      <w:pPr>
        <w:ind w:left="360"/>
      </w:pPr>
      <w:r>
        <w:rPr>
          <w:i/>
        </w:rPr>
        <w:t xml:space="preserve">events which have not yet come to pass. No sign can be more appropriate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26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convincing than this. For a prophet claims to be inspired by God, and to</w:t>
      </w:r>
    </w:p>
    <w:p>
      <w:pPr>
        <w:ind w:left="360"/>
      </w:pPr>
      <w:r>
        <w:rPr>
          <w:i/>
        </w:rPr>
        <w:t xml:space="preserve">speak of the mysteries of the Unseen. If he has knowledge of the Unseen he may</w:t>
      </w:r>
    </w:p>
    <w:p>
      <w:pPr>
        <w:ind w:left="360"/>
      </w:pPr>
      <w:r>
        <w:rPr>
          <w:i/>
        </w:rPr>
        <w:t xml:space="preserve">well be expected to have knowledge of the Future. That we may know that what</w:t>
      </w:r>
    </w:p>
    <w:p>
      <w:pPr>
        <w:ind w:left="360"/>
      </w:pPr>
      <w:r>
        <w:rPr>
          <w:i/>
        </w:rPr>
        <w:t xml:space="preserve">he tells us about other matters beyond our ken is true, we must be convinced</w:t>
      </w:r>
    </w:p>
    <w:p>
      <w:pPr>
        <w:ind w:left="360"/>
      </w:pPr>
      <w:r>
        <w:rPr>
          <w:i/>
        </w:rPr>
        <w:t xml:space="preserve">that he has knowledge surpassing ours in some matter which we can verify. This</w:t>
      </w:r>
    </w:p>
    <w:p>
      <w:pPr>
        <w:ind w:left="360"/>
      </w:pPr>
      <w:r>
        <w:rPr>
          <w:i/>
        </w:rPr>
        <w:t xml:space="preserve">is afforded most readily by the foretelling of events which have not yet</w:t>
      </w:r>
    </w:p>
    <w:p>
      <w:pPr>
        <w:ind w:left="360"/>
      </w:pPr>
      <w:r>
        <w:rPr>
          <w:i/>
        </w:rPr>
        <w:t xml:space="preserve">happened, and which we cannot foresee. These three signs appear to me both</w:t>
      </w:r>
    </w:p>
    <w:p>
      <w:pPr>
        <w:ind w:left="360"/>
      </w:pPr>
      <w:r>
        <w:rPr>
          <w:i/>
        </w:rPr>
        <w:t xml:space="preserve">sufficient and requisite to establish such a claim as that which you advance for</w:t>
      </w:r>
    </w:p>
    <w:p>
      <w:pPr>
        <w:ind w:left="360"/>
      </w:pPr>
      <w:r>
        <w:rPr>
          <w:i/>
        </w:rPr>
        <w:t xml:space="preserve">Behá.”61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Browne sets forth “three signs” which, if conclusively</w:t>
      </w:r>
    </w:p>
    <w:p>
      <w:pPr>
        <w:ind w:left="360"/>
      </w:pPr>
      <w:r>
        <w:rPr>
          <w:i/>
        </w:rPr>
        <w:t xml:space="preserve">substantiated, may demonstrably prove Bahá’u’lláh’s theophanic claims: (1) specific</w:t>
      </w:r>
    </w:p>
    <w:p>
      <w:pPr>
        <w:ind w:left="360"/>
      </w:pPr>
      <w:r>
        <w:rPr>
          <w:i/>
        </w:rPr>
        <w:t xml:space="preserve">“signs foretold by Christ as heralding His return” that Bahá’u’lláh has fulfilled; (2)</w:t>
      </w:r>
    </w:p>
    <w:p>
      <w:pPr>
        <w:ind w:left="360"/>
      </w:pPr>
      <w:r>
        <w:rPr>
          <w:i/>
        </w:rPr>
        <w:t xml:space="preserve">such “doctrines taught” by Bahá’u’lláh that “are superior to the teaching of Christ”;</w:t>
      </w:r>
    </w:p>
    <w:p>
      <w:pPr>
        <w:ind w:left="360"/>
      </w:pPr>
      <w:r>
        <w:rPr>
          <w:i/>
        </w:rPr>
        <w:t xml:space="preserve">and (3) “the foretelling of events which have not yet happened” that Bahá’u’lláh has</w:t>
      </w:r>
    </w:p>
    <w:p>
      <w:pPr>
        <w:ind w:left="360"/>
      </w:pPr>
      <w:r>
        <w:rPr>
          <w:i/>
        </w:rPr>
        <w:t xml:space="preserve">foretold and which in fact, came true. Since the first two signs were previously</w:t>
      </w:r>
    </w:p>
    <w:p>
      <w:pPr>
        <w:ind w:left="360"/>
      </w:pPr>
      <w:r>
        <w:rPr>
          <w:i/>
        </w:rPr>
        <w:t xml:space="preserve">discussed, Kharṭúmí (“Ḥájí Mírzá Ḥasan”) addresses the third sign for Browne’s</w:t>
      </w:r>
    </w:p>
    <w:p>
      <w:pPr>
        <w:ind w:left="360"/>
      </w:pPr>
      <w:r>
        <w:rPr>
          <w:i/>
        </w:rPr>
        <w:t xml:space="preserve">consideration: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regards knowledge of the future,” replied Ḥájí Mírzá Ḥasan, “I could tell you</w:t>
      </w:r>
    </w:p>
    <w:p>
      <w:pPr>
        <w:ind w:left="360"/>
      </w:pPr>
      <w:r>
        <w:rPr>
          <w:i/>
        </w:rPr>
        <w:t xml:space="preserve">of many occasions on which Behá has given proof of such. Not only I myself, but</w:t>
      </w:r>
    </w:p>
    <w:p>
      <w:pPr>
        <w:ind w:left="360"/>
      </w:pPr>
      <w:r>
        <w:rPr>
          <w:i/>
        </w:rPr>
        <w:t xml:space="preserve">almost all who have been at Acre, and stood in his presence, have received</w:t>
      </w:r>
    </w:p>
    <w:p>
      <w:pPr>
        <w:ind w:left="360"/>
      </w:pPr>
      <w:r>
        <w:rPr>
          <w:i/>
        </w:rPr>
        <w:t xml:space="preserve">warnings of impending dangers, or information concerning forthcoming events.</w:t>
      </w:r>
    </w:p>
    <w:p>
      <w:pPr>
        <w:ind w:left="360"/>
      </w:pPr>
      <w:r>
        <w:rPr>
          <w:i/>
        </w:rPr>
        <w:t xml:space="preserve">Some of these I will, if it please God, relate to you at some future time. As</w:t>
      </w:r>
    </w:p>
    <w:p>
      <w:pPr>
        <w:ind w:left="360"/>
      </w:pPr>
      <w:r>
        <w:rPr>
          <w:i/>
        </w:rPr>
        <w:t xml:space="preserve">regards the superiority of Behá’s doctrines to those of Christ, you can judge for</w:t>
      </w:r>
    </w:p>
    <w:p>
      <w:pPr>
        <w:ind w:left="360"/>
      </w:pPr>
      <w:r>
        <w:rPr>
          <w:i/>
        </w:rPr>
        <w:t xml:space="preserve">yourself if you will read his words. As regards the news of this ‘manifestation’</w:t>
      </w:r>
    </w:p>
    <w:p>
      <w:pPr>
        <w:ind w:left="360"/>
      </w:pPr>
      <w:r>
        <w:rPr>
          <w:i/>
        </w:rPr>
        <w:t xml:space="preserve">given to you by Christ, is it not the case that He promised to return? Did He not</w:t>
      </w:r>
    </w:p>
    <w:p>
      <w:pPr>
        <w:ind w:left="360"/>
      </w:pPr>
      <w:r>
        <w:rPr>
          <w:i/>
        </w:rPr>
        <w:t xml:space="preserve">declare that one should come to comfort His followers, and perfect what He had</w:t>
      </w:r>
    </w:p>
    <w:p>
      <w:pPr>
        <w:ind w:left="360"/>
      </w:pPr>
      <w:r>
        <w:rPr>
          <w:i/>
        </w:rPr>
        <w:t xml:space="preserve">begun? Did He not signify that after the Son should come the Father?”62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27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At this juncture, Browne is taken aback—astounded by the sheer</w:t>
      </w:r>
    </w:p>
    <w:p>
      <w:pPr>
        <w:ind w:left="360"/>
      </w:pPr>
      <w:r>
        <w:rPr>
          <w:i/>
        </w:rPr>
        <w:t xml:space="preserve">audacity what sounded like an incredible and perhaps heretical claim—that Bahá’u’lláh</w:t>
      </w:r>
    </w:p>
    <w:p>
      <w:pPr>
        <w:ind w:left="360"/>
      </w:pPr>
      <w:r>
        <w:rPr>
          <w:i/>
        </w:rPr>
        <w:t xml:space="preserve">is somehow to be understood as having the station of “the Father”: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“Do you mean,” I demanded in astonishment, “that you regard Behá as</w:t>
      </w:r>
    </w:p>
    <w:p>
      <w:pPr>
        <w:ind w:left="360"/>
      </w:pPr>
      <w:r>
        <w:rPr>
          <w:i/>
        </w:rPr>
        <w:t xml:space="preserve">the Father? What do you intend by this expression? You cannot surely mean that</w:t>
      </w:r>
    </w:p>
    <w:p>
      <w:pPr>
        <w:ind w:left="360"/>
      </w:pPr>
      <w:r>
        <w:rPr>
          <w:i/>
        </w:rPr>
        <w:t xml:space="preserve">you consider Behá to be God Himself?”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“What do you mean by the expression ‘Son of God’?” returned the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“Our learned men explain it in different ways,” I answered; “but let us</w:t>
      </w:r>
    </w:p>
    <w:p>
      <w:pPr>
        <w:ind w:left="360"/>
      </w:pPr>
      <w:r>
        <w:rPr>
          <w:i/>
        </w:rPr>
        <w:t xml:space="preserve">take the explanation which Christ Himself gave in answer to the same question</w:t>
      </w:r>
    </w:p>
    <w:p>
      <w:pPr>
        <w:ind w:left="360"/>
      </w:pPr>
      <w:r>
        <w:rPr>
          <w:i/>
        </w:rPr>
        <w:t xml:space="preserve">—‘As many as do the will of God are the sons of God.’ Christ perfectly fulfilled</w:t>
      </w:r>
    </w:p>
    <w:p>
      <w:pPr>
        <w:ind w:left="360"/>
      </w:pPr>
      <w:r>
        <w:rPr>
          <w:i/>
        </w:rPr>
        <w:t xml:space="preserve">the will of God; He had—as I understand it—reached the stage which your Ṣúfís</w:t>
      </w:r>
    </w:p>
    <w:p>
      <w:pPr>
        <w:ind w:left="360"/>
      </w:pPr>
      <w:r>
        <w:rPr>
          <w:i/>
        </w:rPr>
        <w:t xml:space="preserve">call ‘annihilation in God’ (fená fi’lláh); He had become merged in God in thought,</w:t>
      </w:r>
    </w:p>
    <w:p>
      <w:pPr>
        <w:ind w:left="360"/>
      </w:pPr>
      <w:r>
        <w:rPr>
          <w:i/>
        </w:rPr>
        <w:t xml:space="preserve">in will, in being, and could say truly, ‘I am God.’ Higher than this can no one</w:t>
      </w:r>
    </w:p>
    <w:p>
      <w:pPr>
        <w:ind w:left="360"/>
      </w:pPr>
      <w:r>
        <w:rPr>
          <w:i/>
        </w:rPr>
        <w:t xml:space="preserve">pass; how then can you call Behá ‘the Father,’ since ‘the Father’ is Infinite,</w:t>
      </w:r>
    </w:p>
    <w:p>
      <w:pPr>
        <w:ind w:left="360"/>
      </w:pPr>
      <w:r>
        <w:rPr>
          <w:i/>
        </w:rPr>
        <w:t xml:space="preserve">Invisible, Omnipresent, Omnipotent?”63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It was now Kharṭúmí’s turn to respond, who 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“Suppose that in this assembly,” replied the other, “there were one wiser</w:t>
      </w:r>
    </w:p>
    <w:p>
      <w:pPr>
        <w:ind w:left="360"/>
      </w:pPr>
      <w:r>
        <w:rPr>
          <w:i/>
        </w:rPr>
        <w:t xml:space="preserve">than all the rest, and containing in himself all, and more than all, the knowledge</w:t>
      </w:r>
    </w:p>
    <w:p>
      <w:pPr>
        <w:ind w:left="360"/>
      </w:pPr>
      <w:r>
        <w:rPr>
          <w:i/>
        </w:rPr>
        <w:t xml:space="preserve">which the others possessed collectively. That one would be, in knowledge, the</w:t>
      </w:r>
    </w:p>
    <w:p>
      <w:pPr>
        <w:ind w:left="360"/>
      </w:pPr>
      <w:r>
        <w:rPr>
          <w:i/>
        </w:rPr>
        <w:t xml:space="preserve">Father of all the others. So may Behá be called ‘the Father’ of Christ and of all</w:t>
      </w:r>
    </w:p>
    <w:p>
      <w:pPr>
        <w:ind w:left="360"/>
      </w:pPr>
      <w:r>
        <w:rPr>
          <w:i/>
        </w:rPr>
        <w:t xml:space="preserve">preceding prophets.”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“Well,” I answered, by no means satisfied with this explanation, “apart</w:t>
      </w:r>
    </w:p>
    <w:p>
      <w:pPr>
        <w:ind w:left="360"/>
      </w:pPr>
      <w:r>
        <w:rPr>
          <w:i/>
        </w:rPr>
        <w:t xml:space="preserve">from this, which I will pass by for the present, it appears to me that you confuse</w:t>
      </w:r>
    </w:p>
    <w:p>
      <w:pPr>
        <w:ind w:left="360"/>
      </w:pPr>
      <w:r>
        <w:rPr>
          <w:i/>
        </w:rPr>
        <w:t xml:space="preserve">and confound different things. The coming of the Comforter is not the same</w:t>
      </w:r>
    </w:p>
    <w:p>
      <w:pPr>
        <w:ind w:left="360"/>
      </w:pPr>
      <w:r>
        <w:rPr>
          <w:i/>
        </w:rPr>
        <w:t xml:space="preserve">thing, as we understand it, as the return of Christ, yet both of these you declare</w:t>
      </w:r>
    </w:p>
    <w:p>
      <w:pPr>
        <w:ind w:left="360"/>
      </w:pPr>
      <w:r>
        <w:rPr>
          <w:i/>
        </w:rPr>
        <w:t xml:space="preserve">to be fulfilled in the coming of Behá. And whereas you spoke of Behá a little</w:t>
      </w:r>
    </w:p>
    <w:p>
      <w:pPr>
        <w:ind w:left="360"/>
      </w:pPr>
      <w:r>
        <w:rPr>
          <w:i/>
        </w:rPr>
        <w:t xml:space="preserve">while ago as Christ returned, you now call him ‘the Father’.”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28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Kharṭúmí’s answer fails to persuade Browne, who might have</w:t>
      </w:r>
    </w:p>
    <w:p>
      <w:pPr>
        <w:ind w:left="360"/>
      </w:pPr>
      <w:r>
        <w:rPr>
          <w:i/>
        </w:rPr>
        <w:t xml:space="preserve">considered the Kharṭúmí’s response on the issue of “the Father” to be somewhat</w:t>
      </w:r>
    </w:p>
    <w:p>
      <w:pPr>
        <w:ind w:left="360"/>
      </w:pPr>
      <w:r>
        <w:rPr>
          <w:i/>
        </w:rPr>
        <w:t xml:space="preserve">evasive—and perhaps far-fetched as to its reasoning. In any case, Kharṭúmí’s</w:t>
      </w:r>
    </w:p>
    <w:p>
      <w:pPr>
        <w:ind w:left="360"/>
      </w:pPr>
      <w:r>
        <w:rPr>
          <w:i/>
        </w:rPr>
        <w:t xml:space="preserve">explanation also fails to distinguish between what appear to be two distinctive uses of</w:t>
      </w:r>
    </w:p>
    <w:p>
      <w:pPr>
        <w:ind w:left="360"/>
      </w:pPr>
      <w:r>
        <w:rPr>
          <w:i/>
        </w:rPr>
        <w:t xml:space="preserve">the term “Father” in the Bahá’í Writings: (1) God, “the Father,” as a transcendent and</w:t>
      </w:r>
    </w:p>
    <w:p>
      <w:pPr>
        <w:ind w:left="360"/>
      </w:pPr>
      <w:r>
        <w:rPr>
          <w:i/>
        </w:rPr>
        <w:t xml:space="preserve">unmanifest; and (2) God, “the Father,” as imminent and manifest, Who</w:t>
      </w:r>
    </w:p>
    <w:p>
      <w:pPr>
        <w:ind w:left="360"/>
      </w:pPr>
      <w:r>
        <w:rPr>
          <w:i/>
        </w:rPr>
        <w:t xml:space="preserve">eschatologically and theophanically “appears” in a “God-revealing mirror” (what</w:t>
      </w:r>
    </w:p>
    <w:p>
      <w:pPr>
        <w:ind w:left="360"/>
      </w:pPr>
      <w:r>
        <w:rPr>
          <w:i/>
        </w:rPr>
        <w:t xml:space="preserve">Bahá’ís refer to a the “Manifestation of God”) as Kharṭúmí has previously indicated.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first meaning (i.e. God as “the Father”), the following Bahá’í text</w:t>
      </w:r>
    </w:p>
    <w:p>
      <w:pPr>
        <w:ind w:left="360"/>
      </w:pPr>
      <w:r>
        <w:rPr>
          <w:i/>
        </w:rPr>
        <w:t xml:space="preserve">discusses “God, the Father” in the received, traditional Christian understanding—and</w:t>
      </w:r>
    </w:p>
    <w:p>
      <w:pPr>
        <w:ind w:left="360"/>
      </w:pPr>
      <w:r>
        <w:rPr>
          <w:i/>
        </w:rPr>
        <w:t xml:space="preserve">what therefore informed Browne’s own conception of what is meant by “the Father”: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Remind them of these words and say unto them: ‘Verily did the Pharisees</w:t>
      </w:r>
    </w:p>
    <w:p>
      <w:pPr>
        <w:ind w:left="360"/>
      </w:pPr>
      <w:r>
        <w:rPr>
          <w:i/>
        </w:rPr>
        <w:t xml:space="preserve">rise up against Messiah, despite the bright beauty of His face and all His</w:t>
      </w:r>
    </w:p>
    <w:p>
      <w:pPr>
        <w:ind w:left="360"/>
      </w:pPr>
      <w:r>
        <w:rPr>
          <w:i/>
        </w:rPr>
        <w:t xml:space="preserve">comeliness, and they cried out that He was not Messiah [Masíh] but a monster</w:t>
      </w:r>
    </w:p>
    <w:p>
      <w:pPr>
        <w:ind w:left="360"/>
      </w:pPr>
      <w:r>
        <w:rPr>
          <w:i/>
        </w:rPr>
        <w:t xml:space="preserve">[Masíkh], because He had claimed to be Almighty God, the sovereign Lord of</w:t>
      </w:r>
    </w:p>
    <w:p>
      <w:pPr>
        <w:ind w:left="360"/>
      </w:pPr>
      <w:r>
        <w:rPr>
          <w:i/>
        </w:rPr>
        <w:t xml:space="preserve">all, and told them, ‘I am God’s Son, and verily in the inmost being of His only</w:t>
      </w:r>
    </w:p>
    <w:p>
      <w:pPr>
        <w:ind w:left="360"/>
      </w:pPr>
      <w:r>
        <w:rPr>
          <w:i/>
        </w:rPr>
        <w:t xml:space="preserve">Son, His mighty Ward, clearly revealed with all His attributes, all His perfections,</w:t>
      </w:r>
    </w:p>
    <w:p>
      <w:pPr>
        <w:ind w:left="360"/>
      </w:pPr>
      <w:r>
        <w:rPr>
          <w:i/>
        </w:rPr>
        <w:t xml:space="preserve">standeth the Father.’ This, they said, was open blasphemy and slander against the</w:t>
      </w:r>
    </w:p>
    <w:p>
      <w:pPr>
        <w:ind w:left="360"/>
      </w:pPr>
      <w:r>
        <w:rPr>
          <w:i/>
        </w:rPr>
        <w:t xml:space="preserve">Lord according to the clear and irrefutable texts of the Old Testament. Therefore</w:t>
      </w:r>
    </w:p>
    <w:p>
      <w:pPr>
        <w:ind w:left="360"/>
      </w:pPr>
      <w:r>
        <w:rPr>
          <w:i/>
        </w:rPr>
        <w:t xml:space="preserve">they passed the sentence upon Him, decreeing that His blood be shed, and they</w:t>
      </w:r>
    </w:p>
    <w:p>
      <w:pPr>
        <w:ind w:left="360"/>
      </w:pPr>
      <w:r>
        <w:rPr>
          <w:i/>
        </w:rPr>
        <w:t xml:space="preserve">hanged Him on the cross. . . 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As for the second meaning (i.e. Bahá’u’lláh as “the Father”), this harks</w:t>
      </w:r>
    </w:p>
    <w:p>
      <w:pPr>
        <w:ind w:left="360"/>
      </w:pPr>
      <w:r>
        <w:rPr>
          <w:i/>
        </w:rPr>
        <w:t xml:space="preserve">back to the so-called “Yuletide prophecy” of Isaiah 9:6, in which the advent of the</w:t>
      </w:r>
    </w:p>
    <w:p>
      <w:pPr>
        <w:ind w:left="360"/>
      </w:pPr>
      <w:r>
        <w:rPr>
          <w:i/>
        </w:rPr>
        <w:t xml:space="preserve">“Everlasting Father” is foretold, which Bahá’u’lláh claimed to fulfill: “This is the Father</w:t>
      </w:r>
    </w:p>
    <w:p>
      <w:pPr>
        <w:ind w:left="360"/>
      </w:pPr>
      <w:r>
        <w:rPr>
          <w:i/>
        </w:rPr>
        <w:t xml:space="preserve">foretold by Isaiah, and the Comforter [Jesus] concerning Whom the Spirit had</w:t>
      </w:r>
    </w:p>
    <w:p>
      <w:pPr>
        <w:ind w:left="360"/>
      </w:pPr>
      <w:r>
        <w:rPr>
          <w:i/>
        </w:rPr>
        <w:t xml:space="preserve">covenanted with you. Open your eyes, O concourse of bishops, that ye may behold</w:t>
      </w:r>
    </w:p>
    <w:p>
      <w:pPr>
        <w:ind w:left="360"/>
      </w:pPr>
      <w:r>
        <w:rPr>
          <w:i/>
        </w:rPr>
        <w:t xml:space="preserve">your Lord seated upon the Throne of might and glory.”66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29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Kharṭúmí, moreover, also fell short in failing to disambiguate between</w:t>
      </w:r>
    </w:p>
    <w:p>
      <w:pPr>
        <w:ind w:left="360"/>
      </w:pPr>
      <w:r>
        <w:rPr>
          <w:i/>
        </w:rPr>
        <w:t xml:space="preserve">(“Behá . . . as Christ returned” and as “. . . ‘the Father.’” Browne was confused by the</w:t>
      </w:r>
    </w:p>
    <w:p>
      <w:pPr>
        <w:ind w:left="360"/>
      </w:pPr>
      <w:r>
        <w:rPr>
          <w:i/>
        </w:rPr>
        <w:t xml:space="preserve">claims that was Bahá’u’lláh was, at one and the same time, “Christ returned” and as</w:t>
      </w:r>
    </w:p>
    <w:p>
      <w:pPr>
        <w:ind w:left="360"/>
      </w:pPr>
      <w:r>
        <w:rPr>
          <w:i/>
        </w:rPr>
        <w:t xml:space="preserve">“The Father.” One can easily understand why Browne was perplexed and strenuously</w:t>
      </w:r>
    </w:p>
    <w:p>
      <w:pPr>
        <w:ind w:left="360"/>
      </w:pPr>
      <w:r>
        <w:rPr>
          <w:i/>
        </w:rPr>
        <w:t xml:space="preserve">objected to these dual claims, for if God is the “the Father,” and Christ is “the</w:t>
      </w:r>
    </w:p>
    <w:p>
      <w:pPr>
        <w:ind w:left="360"/>
      </w:pPr>
      <w:r>
        <w:rPr>
          <w:i/>
        </w:rPr>
        <w:t xml:space="preserve">Son” (which, after all, is the traditional Christian understanding), then how could</w:t>
      </w:r>
    </w:p>
    <w:p>
      <w:pPr>
        <w:ind w:left="360"/>
      </w:pPr>
      <w:r>
        <w:rPr>
          <w:i/>
        </w:rPr>
        <w:t xml:space="preserve">Bahá’u’lláh be the eschatological advent of both “the Father” and “the Son”? Such a</w:t>
      </w:r>
    </w:p>
    <w:p>
      <w:pPr>
        <w:ind w:left="360"/>
      </w:pPr>
      <w:r>
        <w:rPr>
          <w:i/>
        </w:rPr>
        <w:t xml:space="preserve">claim must have struck Browne as every bit as untenable (i.e. contradictory) as</w:t>
      </w:r>
    </w:p>
    <w:p>
      <w:pPr>
        <w:ind w:left="360"/>
      </w:pPr>
      <w:r>
        <w:rPr>
          <w:i/>
        </w:rPr>
        <w:t xml:space="preserve">improbable (i.e. against the received Christian expectations of the signs that would</w:t>
      </w:r>
    </w:p>
    <w:p>
      <w:pPr>
        <w:ind w:left="360"/>
      </w:pPr>
      <w:r>
        <w:rPr>
          <w:i/>
        </w:rPr>
        <w:t xml:space="preserve">herald Christ’s return). On the issue of “the Comforter,” Browne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regards the Comforter, we believe that he entered as the Holy Spirit into the</w:t>
      </w:r>
    </w:p>
    <w:p>
      <w:pPr>
        <w:ind w:left="360"/>
      </w:pPr>
      <w:r>
        <w:rPr>
          <w:i/>
        </w:rPr>
        <w:t xml:space="preserve">hearts of the disciples soon after the Jews had put Christ to death. I know that</w:t>
      </w:r>
    </w:p>
    <w:p>
      <w:pPr>
        <w:ind w:left="360"/>
      </w:pPr>
      <w:r>
        <w:rPr>
          <w:i/>
        </w:rPr>
        <w:t xml:space="preserve">the Muḥammadans assert that the prophecies which we apply to this descent of</w:t>
      </w:r>
    </w:p>
    <w:p>
      <w:pPr>
        <w:ind w:left="360"/>
      </w:pPr>
      <w:r>
        <w:rPr>
          <w:i/>
        </w:rPr>
        <w:t xml:space="preserve">the Holy Spirit were intended to refer to Muḥammad; that for the word</w:t>
      </w:r>
    </w:p>
    <w:p>
      <w:pPr>
        <w:ind w:left="360"/>
      </w:pPr>
      <w:r>
        <w:rPr>
          <w:i/>
        </w:rPr>
        <w:t xml:space="preserve">παράκλητός [parāklētos] they would substitute περικλυτος [pariklutos] which is</w:t>
      </w:r>
    </w:p>
    <w:p>
      <w:pPr>
        <w:ind w:left="360"/>
      </w:pPr>
      <w:r>
        <w:rPr>
          <w:i/>
        </w:rPr>
        <w:t xml:space="preserve">in meaning nearly equivalent to Aḥmad or Muḥammad, signifying one ‘praised,’</w:t>
      </w:r>
    </w:p>
    <w:p>
      <w:pPr>
        <w:ind w:left="360"/>
      </w:pPr>
      <w:r>
        <w:rPr>
          <w:i/>
        </w:rPr>
        <w:t xml:space="preserve">or ‘illustrious.’ But if you, as I suppose, follow the Muḥammadans in this, you</w:t>
      </w:r>
    </w:p>
    <w:p>
      <w:pPr>
        <w:ind w:left="360"/>
      </w:pPr>
      <w:r>
        <w:rPr>
          <w:i/>
        </w:rPr>
        <w:t xml:space="preserve">cannot apply the same prophecy to Behá. If the promise concerning the advent</w:t>
      </w:r>
    </w:p>
    <w:p>
      <w:pPr>
        <w:ind w:left="360"/>
      </w:pPr>
      <w:r>
        <w:rPr>
          <w:i/>
        </w:rPr>
        <w:t xml:space="preserve">of the Comforter was fulfilled in the coming of Muḥammad, then it clearly</w:t>
      </w:r>
    </w:p>
    <w:p>
      <w:pPr>
        <w:ind w:left="360"/>
      </w:pPr>
      <w:r>
        <w:rPr>
          <w:i/>
        </w:rPr>
        <w:t xml:space="preserve">cannot apply to the coming of Behá.”67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At this point in the dialogue, Browne explains to Kharṭúmí the</w:t>
      </w:r>
    </w:p>
    <w:p>
      <w:pPr>
        <w:ind w:left="360"/>
      </w:pPr>
      <w:r>
        <w:rPr>
          <w:i/>
        </w:rPr>
        <w:t xml:space="preserve">traditional Christian understanding (i.e. “we believe”) that the Comforter was the Holy</w:t>
      </w:r>
    </w:p>
    <w:p>
      <w:pPr>
        <w:ind w:left="360"/>
      </w:pPr>
      <w:r>
        <w:rPr>
          <w:i/>
        </w:rPr>
        <w:t xml:space="preserve">Spirit. That said, Browne, of course, is equally aware of the traditional Muslim</w:t>
      </w:r>
    </w:p>
    <w:p>
      <w:pPr>
        <w:ind w:left="360"/>
      </w:pPr>
      <w:r>
        <w:rPr>
          <w:i/>
        </w:rPr>
        <w:t xml:space="preserve">understanding of Muḥammad as the “Comforter” as well. So one can appreciate</w:t>
      </w:r>
    </w:p>
    <w:p>
      <w:pPr>
        <w:ind w:left="360"/>
      </w:pPr>
      <w:r>
        <w:rPr>
          <w:i/>
        </w:rPr>
        <w:t xml:space="preserve">Browne’s objection here, when he remonstrates: “If the promise concerning the advent</w:t>
      </w:r>
    </w:p>
    <w:p>
      <w:pPr>
        <w:ind w:left="360"/>
      </w:pPr>
      <w:r>
        <w:rPr>
          <w:i/>
        </w:rPr>
        <w:t xml:space="preserve">of the Comforter was fulfilled in the coming of Muḥammad, then it clearly cannot apply</w:t>
      </w:r>
    </w:p>
    <w:p>
      <w:pPr>
        <w:ind w:left="360"/>
      </w:pPr>
      <w:r>
        <w:rPr>
          <w:i/>
        </w:rPr>
        <w:t xml:space="preserve">to the coming of Behá.” Stephen Lambden has provided the most extensive discussion</w:t>
      </w:r>
    </w:p>
    <w:p>
      <w:pPr>
        <w:ind w:left="360"/>
      </w:pPr>
      <w:r>
        <w:rPr>
          <w:i/>
        </w:rPr>
        <w:t xml:space="preserve">and analysis of Bahá’u’lláh’s eschatological claim to be the Christ-promised</w:t>
      </w:r>
    </w:p>
    <w:p>
      <w:pPr>
        <w:ind w:left="360"/>
      </w:pPr>
      <w:r>
        <w:rPr>
          <w:i/>
        </w:rPr>
        <w:t xml:space="preserve">“Comforter.”68 Browne goes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30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“And, indeed, I still fail to understand in what light you regard Islám, and must</w:t>
      </w:r>
    </w:p>
    <w:p>
      <w:pPr>
        <w:ind w:left="360"/>
      </w:pPr>
      <w:r>
        <w:rPr>
          <w:i/>
        </w:rPr>
        <w:t xml:space="preserve">return once more to the question concerning its relation to Christianity and to</w:t>
      </w:r>
    </w:p>
    <w:p>
      <w:pPr>
        <w:ind w:left="360"/>
      </w:pPr>
      <w:r>
        <w:rPr>
          <w:i/>
        </w:rPr>
        <w:t xml:space="preserve">your religion which I put some time ago, and which I do not think you answered</w:t>
      </w:r>
    </w:p>
    <w:p>
      <w:pPr>
        <w:ind w:left="360"/>
      </w:pPr>
      <w:r>
        <w:rPr>
          <w:i/>
        </w:rPr>
        <w:t xml:space="preserve">clearly. If news of the succeeding ‘manifestation’ is given by every messenger of</w:t>
      </w:r>
    </w:p>
    <w:p>
      <w:pPr>
        <w:ind w:left="360"/>
      </w:pPr>
      <w:r>
        <w:rPr>
          <w:i/>
        </w:rPr>
        <w:t xml:space="preserve">God, surely it is confined to the ‘manifestation’ immediately succeeding that</w:t>
      </w:r>
    </w:p>
    <w:p>
      <w:pPr>
        <w:ind w:left="360"/>
      </w:pPr>
      <w:r>
        <w:rPr>
          <w:i/>
        </w:rPr>
        <w:t xml:space="preserve">wherein it is given, and does not extend to others which lie beyond it. Assuming</w:t>
      </w:r>
    </w:p>
    <w:p>
      <w:pPr>
        <w:ind w:left="360"/>
      </w:pPr>
      <w:r>
        <w:rPr>
          <w:i/>
        </w:rPr>
        <w:t xml:space="preserve">that you are right in regarding Islám as the completion and fulfilment of</w:t>
      </w:r>
    </w:p>
    <w:p>
      <w:pPr>
        <w:ind w:left="360"/>
      </w:pPr>
      <w:r>
        <w:rPr>
          <w:i/>
        </w:rPr>
        <w:t xml:space="preserve">Christianity, your religion must be regarded as the completion and fulfilment of</w:t>
      </w:r>
    </w:p>
    <w:p>
      <w:pPr>
        <w:ind w:left="360"/>
      </w:pPr>
      <w:r>
        <w:rPr>
          <w:i/>
        </w:rPr>
        <w:t xml:space="preserve">Islám, and the prophecies concerning it must then be sought in the Ḳur’án and</w:t>
      </w:r>
    </w:p>
    <w:p>
      <w:pPr>
        <w:ind w:left="360"/>
      </w:pPr>
      <w:r>
        <w:rPr>
          <w:i/>
        </w:rPr>
        <w:t xml:space="preserve">Traditions rather than in the Gospel. It is therefore incumbent on you, if you</w:t>
      </w:r>
    </w:p>
    <w:p>
      <w:pPr>
        <w:ind w:left="360"/>
      </w:pPr>
      <w:r>
        <w:rPr>
          <w:i/>
        </w:rPr>
        <w:t xml:space="preserve">desire to convince me, first of all to prove that Muḥammad was the promised</w:t>
      </w:r>
    </w:p>
    <w:p>
      <w:pPr>
        <w:ind w:left="360"/>
      </w:pPr>
      <w:r>
        <w:rPr>
          <w:i/>
        </w:rPr>
        <w:t xml:space="preserve">Comforter, and that his religion was the fulfilment of Christianity; then to prove</w:t>
      </w:r>
    </w:p>
    <w:p>
      <w:pPr>
        <w:ind w:left="360"/>
      </w:pPr>
      <w:r>
        <w:rPr>
          <w:i/>
        </w:rPr>
        <w:t xml:space="preserve">that the coming of the Báb was foretold and signified by Muḥammad; and only</w:t>
      </w:r>
    </w:p>
    <w:p>
      <w:pPr>
        <w:ind w:left="360"/>
      </w:pPr>
      <w:r>
        <w:rPr>
          <w:i/>
        </w:rPr>
        <w:t xml:space="preserve">after this has been done, to prove that Behá is he whom the Báb foretold. For it</w:t>
      </w:r>
    </w:p>
    <w:p>
      <w:pPr>
        <w:ind w:left="360"/>
      </w:pPr>
      <w:r>
        <w:rPr>
          <w:i/>
        </w:rPr>
        <w:t xml:space="preserve">is possible to believe in Muḥammad and not to believe in the Báb, or to believe</w:t>
      </w:r>
    </w:p>
    <w:p>
      <w:pPr>
        <w:ind w:left="360"/>
      </w:pPr>
      <w:r>
        <w:rPr>
          <w:i/>
        </w:rPr>
        <w:t xml:space="preserve">in the Báb and not to believe in Behá, while the converse is impossible. If a Jew</w:t>
      </w:r>
    </w:p>
    <w:p>
      <w:pPr>
        <w:ind w:left="360"/>
      </w:pPr>
      <w:r>
        <w:rPr>
          <w:i/>
        </w:rPr>
        <w:t xml:space="preserve">becomes a Muḥammadan he must necessarily accept Christ; so if a</w:t>
      </w:r>
    </w:p>
    <w:p>
      <w:pPr>
        <w:ind w:left="360"/>
      </w:pPr>
      <w:r>
        <w:rPr>
          <w:i/>
        </w:rPr>
        <w:t xml:space="preserve">Muḥammadan becomes a believer in Behá he must necessarily believe in the</w:t>
      </w:r>
    </w:p>
    <w:p>
      <w:pPr>
        <w:ind w:left="360"/>
      </w:pPr>
      <w:r>
        <w:rPr>
          <w:i/>
        </w:rPr>
        <w:t xml:space="preserve">Báb.”69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Browne’s further demand for demonstrable proofs of Bahá’í claims is</w:t>
      </w:r>
    </w:p>
    <w:p>
      <w:pPr>
        <w:ind w:left="360"/>
      </w:pPr>
      <w:r>
        <w:rPr>
          <w:i/>
        </w:rPr>
        <w:t xml:space="preserve">formidable. Browne was highly intelligent, and could readily perceive inconsistencies</w:t>
      </w:r>
    </w:p>
    <w:p>
      <w:pPr>
        <w:ind w:left="360"/>
      </w:pPr>
      <w:r>
        <w:rPr>
          <w:i/>
        </w:rPr>
        <w:t xml:space="preserve">(whether actual or not) in Kharṭúmí’s discourse. This, of course, puts Kharṭúmí on the</w:t>
      </w:r>
    </w:p>
    <w:p>
      <w:pPr>
        <w:ind w:left="360"/>
      </w:pPr>
      <w:r>
        <w:rPr>
          <w:i/>
        </w:rPr>
        <w:t xml:space="preserve">spot, and so he rejoins by deftly pointing out prophetic patterns, in the grand scheme</w:t>
      </w:r>
    </w:p>
    <w:p>
      <w:pPr>
        <w:ind w:left="360"/>
      </w:pPr>
      <w:r>
        <w:rPr>
          <w:i/>
        </w:rPr>
        <w:t xml:space="preserve">of salvation history, by which repeated or recurring eschatological motifs may be</w:t>
      </w:r>
    </w:p>
    <w:p>
      <w:pPr>
        <w:ind w:left="360"/>
      </w:pPr>
      <w:r>
        <w:rPr>
          <w:i/>
        </w:rPr>
        <w:t xml:space="preserve">appreciated as consistent, rather than contradictory: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31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[Kharṭúmí] “To explain the relations of Islám to Christianity on the one hand,</w:t>
      </w:r>
    </w:p>
    <w:p>
      <w:pPr>
        <w:ind w:left="360"/>
      </w:pPr>
      <w:r>
        <w:rPr>
          <w:i/>
        </w:rPr>
        <w:t xml:space="preserve">and to this manifestation on the other, would require a longer time than we have</w:t>
      </w:r>
    </w:p>
    <w:p>
      <w:pPr>
        <w:ind w:left="360"/>
      </w:pPr>
      <w:r>
        <w:rPr>
          <w:i/>
        </w:rPr>
        <w:t xml:space="preserve">at our disposal at present,” replied the Bábí apologist; “but, in brief, know that</w:t>
      </w:r>
    </w:p>
    <w:p>
      <w:pPr>
        <w:ind w:left="360"/>
      </w:pPr>
      <w:r>
        <w:rPr>
          <w:i/>
        </w:rPr>
        <w:t xml:space="preserve">the signs laid down by each prophet as characteristic of the next manifestation</w:t>
      </w:r>
    </w:p>
    <w:p>
      <w:pPr>
        <w:ind w:left="360"/>
      </w:pPr>
      <w:r>
        <w:rPr>
          <w:i/>
        </w:rPr>
        <w:t xml:space="preserve">apply also to all future manifestations. In the books of each prophet whose</w:t>
      </w:r>
    </w:p>
    <w:p>
      <w:pPr>
        <w:ind w:left="360"/>
      </w:pPr>
      <w:r>
        <w:rPr>
          <w:i/>
        </w:rPr>
        <w:t xml:space="preserve">followers still exist are recorded signs sufficient to convince them of the truth of</w:t>
      </w:r>
    </w:p>
    <w:p>
      <w:pPr>
        <w:ind w:left="360"/>
      </w:pPr>
      <w:r>
        <w:rPr>
          <w:i/>
        </w:rPr>
        <w:t xml:space="preserve">the manifestation of their own age. There is no necessity for them to follow the</w:t>
      </w:r>
    </w:p>
    <w:p>
      <w:pPr>
        <w:ind w:left="360"/>
      </w:pPr>
      <w:r>
        <w:rPr>
          <w:i/>
        </w:rPr>
        <w:t xml:space="preserve">chain link by link.”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Kharṭúmí’s assertion that there is “no necessity for them to follow the</w:t>
      </w:r>
    </w:p>
    <w:p>
      <w:pPr>
        <w:ind w:left="360"/>
      </w:pPr>
      <w:r>
        <w:rPr>
          <w:i/>
        </w:rPr>
        <w:t xml:space="preserve">chain link by link” is perhaps somewhat disingenuous, but clearly was intended to</w:t>
      </w:r>
    </w:p>
    <w:p>
      <w:pPr>
        <w:ind w:left="360"/>
      </w:pPr>
      <w:r>
        <w:rPr>
          <w:i/>
        </w:rPr>
        <w:t xml:space="preserve">concede to one of Browne’s objections, and to then argue around it. Kharṭúmí resumes: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“Each prophet is complete in himself, and his evidence is conclusive unto all</w:t>
      </w:r>
    </w:p>
    <w:p>
      <w:pPr>
        <w:ind w:left="360"/>
      </w:pPr>
      <w:r>
        <w:rPr>
          <w:i/>
        </w:rPr>
        <w:t xml:space="preserve">men. God does not suffer His proof to be incomplete, or make it dependent on</w:t>
      </w:r>
    </w:p>
    <w:p>
      <w:pPr>
        <w:ind w:left="360"/>
      </w:pPr>
      <w:r>
        <w:rPr>
          <w:i/>
        </w:rPr>
        <w:t xml:space="preserve">knowledge and erudition, for it has been seen in all manifestations that those</w:t>
      </w:r>
    </w:p>
    <w:p>
      <w:pPr>
        <w:ind w:left="360"/>
      </w:pPr>
      <w:r>
        <w:rPr>
          <w:i/>
        </w:rPr>
        <w:t xml:space="preserve">who have believed were men whom the world accounted ignorant, while those</w:t>
      </w:r>
    </w:p>
    <w:p>
      <w:pPr>
        <w:ind w:left="360"/>
      </w:pPr>
      <w:r>
        <w:rPr>
          <w:i/>
        </w:rPr>
        <w:t xml:space="preserve">who were held learned in religion were the most violent and bitter opponents</w:t>
      </w:r>
    </w:p>
    <w:p>
      <w:pPr>
        <w:ind w:left="360"/>
      </w:pPr>
      <w:r>
        <w:rPr>
          <w:i/>
        </w:rPr>
        <w:t xml:space="preserve">and persecutors. Thus it was in the time of Christ, when fishermen believed in</w:t>
      </w:r>
    </w:p>
    <w:p>
      <w:pPr>
        <w:ind w:left="360"/>
      </w:pPr>
      <w:r>
        <w:rPr>
          <w:i/>
        </w:rPr>
        <w:t xml:space="preserve">Him and became His disciples, while the Jewish doctors mocked Him,</w:t>
      </w:r>
    </w:p>
    <w:p>
      <w:pPr>
        <w:ind w:left="360"/>
      </w:pPr>
      <w:r>
        <w:rPr>
          <w:i/>
        </w:rPr>
        <w:t xml:space="preserve">persecuted Him, and slew Him. Thus it was also in the time of Muḥammad,</w:t>
      </w:r>
    </w:p>
    <w:p>
      <w:pPr>
        <w:ind w:left="360"/>
      </w:pPr>
      <w:r>
        <w:rPr>
          <w:i/>
        </w:rPr>
        <w:t xml:space="preserve">when the mighty and learned among his people did most furiously revile and</w:t>
      </w:r>
    </w:p>
    <w:p>
      <w:pPr>
        <w:ind w:left="360"/>
      </w:pPr>
      <w:r>
        <w:rPr>
          <w:i/>
        </w:rPr>
        <w:t xml:space="preserve">reproach him. And although in this manifestation—the last and the most</w:t>
      </w:r>
    </w:p>
    <w:p>
      <w:pPr>
        <w:ind w:left="360"/>
      </w:pPr>
      <w:r>
        <w:rPr>
          <w:i/>
        </w:rPr>
        <w:t xml:space="preserve">complete—many learned men have believed, because the proofs were such as no</w:t>
      </w:r>
    </w:p>
    <w:p>
      <w:pPr>
        <w:ind w:left="360"/>
      </w:pPr>
      <w:r>
        <w:rPr>
          <w:i/>
        </w:rPr>
        <w:t xml:space="preserve">fair-minded man could resist, still, as you know, the Muḥammadan doctors have</w:t>
      </w:r>
    </w:p>
    <w:p>
      <w:pPr>
        <w:ind w:left="360"/>
      </w:pPr>
      <w:r>
        <w:rPr>
          <w:i/>
        </w:rPr>
        <w:t xml:space="preserve">ever shown themselves our most irreconcilable enemies, and our most</w:t>
      </w:r>
    </w:p>
    <w:p>
      <w:pPr>
        <w:ind w:left="360"/>
      </w:pPr>
      <w:r>
        <w:rPr>
          <w:i/>
        </w:rPr>
        <w:t xml:space="preserve">strenuous opposers and persecutors.”71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Kharṭúmí skillfully sketches out a pattern of rejection and</w:t>
      </w:r>
    </w:p>
    <w:p>
      <w:pPr>
        <w:ind w:left="360"/>
      </w:pPr>
      <w:r>
        <w:rPr>
          <w:i/>
        </w:rPr>
        <w:t xml:space="preserve">persecution that occurs each time a new messenger of God appears. The implication is</w:t>
      </w:r>
    </w:p>
    <w:p>
      <w:pPr>
        <w:ind w:left="360"/>
      </w:pPr>
      <w:r>
        <w:rPr>
          <w:i/>
        </w:rPr>
        <w:t xml:space="preserve">that the converse may also hold true, i.e that the followers of each succeeding prophet</w:t>
      </w:r>
    </w:p>
    <w:p>
      <w:pPr>
        <w:ind w:left="360"/>
      </w:pPr>
      <w:r>
        <w:rPr>
          <w:i/>
        </w:rPr>
        <w:t xml:space="preserve">have believed, notwithstanding the objections of contemporary detractors. In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32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Kharṭúmí succeeds in demonstrating that an historical and paradigmatic pattern</w:t>
      </w:r>
    </w:p>
    <w:p>
      <w:pPr>
        <w:ind w:left="360"/>
      </w:pPr>
      <w:r>
        <w:rPr>
          <w:i/>
        </w:rPr>
        <w:t xml:space="preserve">can be seen when each prophet, in a series of prophets, is rejected (by opponents), yet</w:t>
      </w:r>
    </w:p>
    <w:p>
      <w:pPr>
        <w:ind w:left="360"/>
      </w:pPr>
      <w:r>
        <w:rPr>
          <w:i/>
        </w:rPr>
        <w:t xml:space="preserve">accepted (by proponents). Kharṭúmí concludes his argument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“But those who are pure in heart and free from prejudice will not fail to</w:t>
      </w:r>
    </w:p>
    <w:p>
      <w:pPr>
        <w:ind w:left="360"/>
      </w:pPr>
      <w:r>
        <w:rPr>
          <w:i/>
        </w:rPr>
        <w:t xml:space="preserve">recognise the manifestation of God, whenever and wherever it appears, even as</w:t>
      </w:r>
    </w:p>
    <w:p>
      <w:pPr>
        <w:ind w:left="360"/>
      </w:pPr>
      <w:r>
        <w:rPr>
          <w:i/>
        </w:rPr>
        <w:t xml:space="preserve">Mawlaná Jalálu’d-Dín Rúmí says in the Masnaví—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‘Díde’í báyad ki báshad sháh-shinás</w:t>
      </w:r>
    </w:p>
    <w:p>
      <w:pPr>
        <w:ind w:left="360"/>
      </w:pPr>
      <w:r>
        <w:rPr>
          <w:i/>
        </w:rPr>
        <w:t xml:space="preserve">Tá shinásad Sháh-rá dar har libás.’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‘One needs an eye which is king recognising</w:t>
      </w:r>
    </w:p>
    <w:p>
      <w:pPr>
        <w:ind w:left="360"/>
      </w:pPr>
      <w:r>
        <w:rPr>
          <w:i/>
        </w:rPr>
        <w:t xml:space="preserve">To recognise the King under every disguise.’”72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This is an exquisite climax in his presentation, whereby Kharṭúmí</w:t>
      </w:r>
    </w:p>
    <w:p>
      <w:pPr>
        <w:ind w:left="360"/>
      </w:pPr>
      <w:r>
        <w:rPr>
          <w:i/>
        </w:rPr>
        <w:t xml:space="preserve">quotes Rúmí, just as Browne earlier quoted Persian poetry to register one of his points.</w:t>
      </w:r>
    </w:p>
    <w:p>
      <w:pPr>
        <w:ind w:left="360"/>
      </w:pPr>
      <w:r>
        <w:rPr>
          <w:i/>
        </w:rPr>
        <w:t xml:space="preserve">The foregoing dialogue between Browne and Kharṭúmí is poignant, erudite, and</w:t>
      </w:r>
    </w:p>
    <w:p>
      <w:pPr>
        <w:ind w:left="360"/>
      </w:pPr>
      <w:r>
        <w:rPr>
          <w:i/>
        </w:rPr>
        <w:t xml:space="preserve">sophisticated—albeit inconclusive. Although Browne was not persuaded, he must have</w:t>
      </w:r>
    </w:p>
    <w:p>
      <w:pPr>
        <w:ind w:left="360"/>
      </w:pPr>
      <w:r>
        <w:rPr>
          <w:i/>
        </w:rPr>
        <w:t xml:space="preserve">been impressed. For his part, Browne’s intellect and curiosity were checked by his</w:t>
      </w:r>
    </w:p>
    <w:p>
      <w:pPr>
        <w:ind w:left="360"/>
      </w:pPr>
      <w:r>
        <w:rPr>
          <w:i/>
        </w:rPr>
        <w:t xml:space="preserve">religious assumptions and intellectual obstinacy. In several profound ways, Browne was</w:t>
      </w:r>
    </w:p>
    <w:p>
      <w:pPr>
        <w:ind w:left="360"/>
      </w:pPr>
      <w:r>
        <w:rPr>
          <w:i/>
        </w:rPr>
        <w:t xml:space="preserve">a captive of his own biases—although, to be fair, Browne went on to gain several</w:t>
      </w:r>
    </w:p>
    <w:p>
      <w:pPr>
        <w:ind w:left="360"/>
      </w:pPr>
      <w:r>
        <w:rPr>
          <w:i/>
        </w:rPr>
        <w:t xml:space="preserve">audiences with Bahá’u’lláh in Acre, Palestine (now Israel) in April, 1890, of which</w:t>
      </w:r>
    </w:p>
    <w:p>
      <w:pPr>
        <w:ind w:left="360"/>
      </w:pPr>
      <w:r>
        <w:rPr>
          <w:i/>
        </w:rPr>
        <w:t xml:space="preserve">Browne left a memorable account.73 In retrospect, Browne would have done well to pay</w:t>
      </w:r>
    </w:p>
    <w:p>
      <w:pPr>
        <w:ind w:left="360"/>
      </w:pPr>
      <w:r>
        <w:rPr>
          <w:i/>
        </w:rPr>
        <w:t xml:space="preserve">far greater attention to the scholarship of his contemporaries, Russian orientalists,</w:t>
      </w:r>
    </w:p>
    <w:p>
      <w:pPr>
        <w:ind w:left="360"/>
      </w:pPr>
      <w:r>
        <w:rPr>
          <w:i/>
        </w:rPr>
        <w:t xml:space="preserve">Baron Viktor Rosen (1849–1908)74 and Aleksandr Grigor’evich Tumanski (1861–</w:t>
      </w:r>
    </w:p>
    <w:p>
      <w:pPr>
        <w:ind w:left="360"/>
      </w:pPr>
      <w:r>
        <w:rPr>
          <w:i/>
        </w:rPr>
        <w:t xml:space="preserve">1920).75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Browne took some liberties in expanding the discussion above in his</w:t>
      </w:r>
    </w:p>
    <w:p>
      <w:pPr>
        <w:ind w:left="360"/>
      </w:pPr>
      <w:r>
        <w:rPr>
          <w:i/>
        </w:rPr>
        <w:t xml:space="preserve">retelling in A Year amongst the Persians, the next part of the discussion—which shifted to</w:t>
      </w:r>
    </w:p>
    <w:p>
      <w:pPr>
        <w:ind w:left="360"/>
      </w:pPr>
      <w:r>
        <w:rPr>
          <w:i/>
        </w:rPr>
        <w:t xml:space="preserve">the writings of the Báb and Bahá’u’lláh—adheres more faithfully (i.e. more literally) to</w:t>
      </w:r>
    </w:p>
    <w:p>
      <w:pPr>
        <w:ind w:left="360"/>
      </w:pPr>
      <w:r>
        <w:rPr>
          <w:i/>
        </w:rPr>
        <w:t xml:space="preserve">the actual diary entry itself: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33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abandoning discussion, I asked them about their books. . . . They told</w:t>
      </w:r>
    </w:p>
    <w:p>
      <w:pPr>
        <w:ind w:left="360"/>
      </w:pPr>
      <w:r>
        <w:rPr>
          <w:i/>
        </w:rPr>
        <w:t xml:space="preserve">me that Mírzá ‘Alí Muḥammad [i.e. the Báb] had written 100, all called</w:t>
      </w:r>
    </w:p>
    <w:p>
      <w:pPr>
        <w:ind w:left="360"/>
      </w:pPr>
      <w:r>
        <w:rPr>
          <w:i/>
        </w:rPr>
        <w:t xml:space="preserve">“Biyán” [i.e. Bayán], that translated by Gobineau being the Kitábu’l-Ahkám. The</w:t>
      </w:r>
    </w:p>
    <w:p>
      <w:pPr>
        <w:ind w:left="360"/>
      </w:pPr>
      <w:r>
        <w:rPr>
          <w:i/>
        </w:rPr>
        <w:t xml:space="preserve">present “Masdar” [sic: maṣdar, “source”] has also produced the like number, so</w:t>
      </w:r>
    </w:p>
    <w:p>
      <w:pPr>
        <w:ind w:left="360"/>
      </w:pPr>
      <w:r>
        <w:rPr>
          <w:i/>
        </w:rPr>
        <w:t xml:space="preserve">that the literature of the sect is very extensive. . . . The most well-known (those</w:t>
      </w:r>
    </w:p>
    <w:p>
      <w:pPr>
        <w:ind w:left="360"/>
      </w:pPr>
      <w:r>
        <w:rPr>
          <w:i/>
        </w:rPr>
        <w:t xml:space="preserve">that look on all which have emanated from the “maṣdar” as of equal value) they</w:t>
      </w:r>
    </w:p>
    <w:p>
      <w:pPr>
        <w:ind w:left="360"/>
      </w:pPr>
      <w:r>
        <w:rPr>
          <w:i/>
        </w:rPr>
        <w:t xml:space="preserve">mentioned the following: (1) The Lawḥ-i-Aḳdas: (2) The Íḳán (which I</w:t>
      </w:r>
    </w:p>
    <w:p>
      <w:pPr>
        <w:ind w:left="360"/>
      </w:pPr>
      <w:r>
        <w:rPr>
          <w:i/>
        </w:rPr>
        <w:t xml:space="preserve">have). . . 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This entry perfectly corresponds to Browne’s narrative in A Year</w:t>
      </w:r>
    </w:p>
    <w:p>
      <w:pPr>
        <w:ind w:left="360"/>
      </w:pPr>
      <w:r>
        <w:rPr>
          <w:i/>
        </w:rPr>
        <w:t xml:space="preserve">Amongst the Persians, in this particular account: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it was growing late, and I desired to make use of the present occasion</w:t>
      </w:r>
    </w:p>
    <w:p>
      <w:pPr>
        <w:ind w:left="360"/>
      </w:pPr>
      <w:r>
        <w:rPr>
          <w:i/>
        </w:rPr>
        <w:t xml:space="preserve">to learn further particulars about the literature of the Bábís, I allowed the</w:t>
      </w:r>
    </w:p>
    <w:p>
      <w:pPr>
        <w:ind w:left="360"/>
      </w:pPr>
      <w:r>
        <w:rPr>
          <w:i/>
        </w:rPr>
        <w:t xml:space="preserve">discussion to stand at this point, and proceeded to make enquiries about the</w:t>
      </w:r>
    </w:p>
    <w:p>
      <w:pPr>
        <w:ind w:left="360"/>
      </w:pPr>
      <w:r>
        <w:rPr>
          <w:i/>
        </w:rPr>
        <w:t xml:space="preserve">books which they prized most highly. In reply to these enquiries they informed</w:t>
      </w:r>
    </w:p>
    <w:p>
      <w:pPr>
        <w:ind w:left="360"/>
      </w:pPr>
      <w:r>
        <w:rPr>
          <w:i/>
        </w:rPr>
        <w:t xml:space="preserve">me that Mírzá ‘Alí-Muḥammad the Báb had composed in all about a hundred</w:t>
      </w:r>
    </w:p>
    <w:p>
      <w:pPr>
        <w:ind w:left="360"/>
      </w:pPr>
      <w:r>
        <w:rPr>
          <w:i/>
        </w:rPr>
        <w:t xml:space="preserve">separate treatises of different sizes; that the name Beyán was applied generally to</w:t>
      </w:r>
    </w:p>
    <w:p>
      <w:pPr>
        <w:ind w:left="360"/>
      </w:pPr>
      <w:r>
        <w:rPr>
          <w:i/>
        </w:rPr>
        <w:t xml:space="preserve">all of them; and that the book which I described as having been translated into</w:t>
      </w:r>
    </w:p>
    <w:p>
      <w:pPr>
        <w:ind w:left="360"/>
      </w:pPr>
      <w:r>
        <w:rPr>
          <w:i/>
        </w:rPr>
        <w:t xml:space="preserve">French by Gobineau must be that specially designated as the Kitábu’l-Ahkam</w:t>
      </w:r>
    </w:p>
    <w:p>
      <w:pPr>
        <w:ind w:left="360"/>
      </w:pPr>
      <w:r>
        <w:rPr>
          <w:i/>
        </w:rPr>
        <w:t xml:space="preserve">(“Book of Precepts”). Behá, they added, had composed about the same number</w:t>
      </w:r>
    </w:p>
    <w:p>
      <w:pPr>
        <w:ind w:left="360"/>
      </w:pPr>
      <w:r>
        <w:rPr>
          <w:i/>
        </w:rPr>
        <w:t xml:space="preserve">of separate books and letters.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“If that be so,” I remarked, “I suppose that some few works of greater</w:t>
      </w:r>
    </w:p>
    <w:p>
      <w:pPr>
        <w:ind w:left="360"/>
      </w:pPr>
      <w:r>
        <w:rPr>
          <w:i/>
        </w:rPr>
        <w:t xml:space="preserve">value than the others are to be found in every community of believers; and I</w:t>
      </w:r>
    </w:p>
    <w:p>
      <w:pPr>
        <w:ind w:left="360"/>
      </w:pPr>
      <w:r>
        <w:rPr>
          <w:i/>
        </w:rPr>
        <w:t xml:space="preserve">should be glad to know which these are, so that I may endeavour to obtain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that emanates from the Source (masḍar) is equal in importance,” they</w:t>
      </w:r>
    </w:p>
    <w:p>
      <w:pPr>
        <w:ind w:left="360"/>
      </w:pPr>
      <w:r>
        <w:rPr>
          <w:i/>
        </w:rPr>
        <w:t xml:space="preserve">answered, “but some books are more systematic, more easily understood, and</w:t>
      </w:r>
    </w:p>
    <w:p>
      <w:pPr>
        <w:ind w:left="360"/>
      </w:pPr>
      <w:r>
        <w:rPr>
          <w:i/>
        </w:rPr>
        <w:t xml:space="preserve">therefore more widely read than others. Of these the chief are:—(1) The Kitáb-i-</w:t>
      </w:r>
    </w:p>
    <w:p>
      <w:pPr>
        <w:ind w:left="360"/>
      </w:pPr>
      <w:r>
        <w:rPr>
          <w:i/>
        </w:rPr>
        <w:t xml:space="preserve">Aḳdas (‘Most Holy Book’), which sums up all the commands and ordinances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34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enjoined on us; (2) The Íḳán (‘Assurance’), which sets forth the proofs of our</w:t>
      </w:r>
    </w:p>
    <w:p>
      <w:pPr>
        <w:ind w:left="360"/>
      </w:pPr>
      <w:r>
        <w:rPr>
          <w:i/>
        </w:rPr>
        <w:t xml:space="preserve">religion; . . . .”77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meeting, Browne writes: “I left about 6:30 [p.m.] with Mírzá ‘Alí</w:t>
      </w:r>
    </w:p>
    <w:p>
      <w:pPr>
        <w:ind w:left="360"/>
      </w:pPr>
      <w:r>
        <w:rPr>
          <w:i/>
        </w:rPr>
        <w:t xml:space="preserve">Áḳá . . . .”78 So ends this historic evening, which has been documented both by way of</w:t>
      </w:r>
    </w:p>
    <w:p>
      <w:pPr>
        <w:ind w:left="360"/>
      </w:pPr>
      <w:r>
        <w:rPr>
          <w:i/>
        </w:rPr>
        <w:t xml:space="preserve">Browne’s original diary notes, followed by his polished published account in A Year</w:t>
      </w:r>
    </w:p>
    <w:p>
      <w:pPr>
        <w:ind w:left="360"/>
      </w:pPr>
      <w:r>
        <w:rPr>
          <w:i/>
        </w:rPr>
        <w:t xml:space="preserve">amongst the Persians. A lengthy work (650 pages) in the Cambridge (i.e. second) edition,</w:t>
      </w:r>
    </w:p>
    <w:p>
      <w:pPr>
        <w:ind w:left="360"/>
      </w:pPr>
      <w:r>
        <w:rPr>
          <w:i/>
        </w:rPr>
        <w:t xml:space="preserve">A Year amongst the Persians, is based on an even longer, and far more detailed, diary</w:t>
      </w:r>
    </w:p>
    <w:p>
      <w:pPr>
        <w:ind w:left="360"/>
      </w:pPr>
      <w:r>
        <w:rPr>
          <w:i/>
        </w:rPr>
        <w:t xml:space="preserve">account. If the present study stimulates further research into Browne’s 1887–1888</w:t>
      </w:r>
    </w:p>
    <w:p>
      <w:pPr>
        <w:ind w:left="360"/>
      </w:pPr>
      <w:r>
        <w:rPr>
          <w:i/>
        </w:rPr>
        <w:t xml:space="preserve">Persia diary, then one of its objectives will have been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Aftermath and 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Browne’s remaining stay in Shiraz lasted until “Sunday, April 13th” [sic: read</w:t>
      </w:r>
    </w:p>
    <w:p>
      <w:pPr>
        <w:ind w:left="360"/>
      </w:pPr>
      <w:r>
        <w:rPr>
          <w:i/>
        </w:rPr>
        <w:t xml:space="preserve">“Sunday, April 14th”], 1888, when it was cut short by a medical emergency, whereupon</w:t>
      </w:r>
    </w:p>
    <w:p>
      <w:pPr>
        <w:ind w:left="360"/>
      </w:pPr>
      <w:r>
        <w:rPr>
          <w:i/>
        </w:rPr>
        <w:t xml:space="preserve">Browne was called upon to render his services as a trained medical physician, obliging</w:t>
      </w:r>
    </w:p>
    <w:p>
      <w:pPr>
        <w:ind w:left="360"/>
      </w:pPr>
      <w:r>
        <w:rPr>
          <w:i/>
        </w:rPr>
        <w:t xml:space="preserve">him to leave Shiraz, never to return again.79 One of his great disappointments was not</w:t>
      </w:r>
    </w:p>
    <w:p>
      <w:pPr>
        <w:ind w:left="360"/>
      </w:pPr>
      <w:r>
        <w:rPr>
          <w:i/>
        </w:rPr>
        <w:t xml:space="preserve">being able to visit the house of the Báb, which had previously been arranged, and</w:t>
      </w:r>
    </w:p>
    <w:p>
      <w:pPr>
        <w:ind w:left="360"/>
      </w:pPr>
      <w:r>
        <w:rPr>
          <w:i/>
        </w:rPr>
        <w:t xml:space="preserve">which, for Browne personally, would have served as a spiritual pilgrimage, as it were.</w:t>
      </w:r>
    </w:p>
    <w:p>
      <w:pPr>
        <w:ind w:left="360"/>
      </w:pPr>
      <w:r>
        <w:rPr>
          <w:i/>
        </w:rPr>
        <w:t xml:space="preserve">As stated earlier, Browne did go on to make another spiritual pilgrimage, by way of</w:t>
      </w:r>
    </w:p>
    <w:p>
      <w:pPr>
        <w:ind w:left="360"/>
      </w:pPr>
      <w:r>
        <w:rPr>
          <w:i/>
        </w:rPr>
        <w:t xml:space="preserve">attaining several audiences with Bahá’u’lláh himself, a fuller account of which has been</w:t>
      </w:r>
    </w:p>
    <w:p>
      <w:pPr>
        <w:ind w:left="360"/>
      </w:pPr>
      <w:r>
        <w:rPr>
          <w:i/>
        </w:rPr>
        <w:t xml:space="preserve">made possible by Browne’s diary notes of his visit to Acre (‘Akká) in Ottoman</w:t>
      </w:r>
    </w:p>
    <w:p>
      <w:pPr>
        <w:ind w:left="360"/>
      </w:pPr>
      <w:r>
        <w:rPr>
          <w:i/>
        </w:rPr>
        <w:t xml:space="preserve">Palestine, now Israel.80 Given the limitations of space, an account of the rest of Edward</w:t>
      </w:r>
    </w:p>
    <w:p>
      <w:pPr>
        <w:ind w:left="360"/>
      </w:pPr>
      <w:r>
        <w:rPr>
          <w:i/>
        </w:rPr>
        <w:t xml:space="preserve">Granville Browne’s remaining stay in Shiraz cannot be recounted at length here, but</w:t>
      </w:r>
    </w:p>
    <w:p>
      <w:pPr>
        <w:ind w:left="360"/>
      </w:pPr>
      <w:r>
        <w:rPr>
          <w:i/>
        </w:rPr>
        <w:t xml:space="preserve">remains for a subsequent article, if invited.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rest of Browne’s memorable visit to Shiraz—particularly as it relates to</w:t>
      </w:r>
    </w:p>
    <w:p>
      <w:pPr>
        <w:ind w:left="360"/>
      </w:pPr>
      <w:r>
        <w:rPr>
          <w:i/>
        </w:rPr>
        <w:t xml:space="preserve">his further remarkable encounters with illustrious “Bábís” (i.e. Bahá’ís)—the reader is</w:t>
      </w:r>
    </w:p>
    <w:p>
      <w:pPr>
        <w:ind w:left="360"/>
      </w:pPr>
      <w:r>
        <w:rPr>
          <w:i/>
        </w:rPr>
        <w:t xml:space="preserve">referred to the remainder of Chapter XI of Browne’s A Year amongst the Persians. To give a</w:t>
      </w:r>
    </w:p>
    <w:p>
      <w:pPr>
        <w:ind w:left="360"/>
      </w:pPr>
      <w:r>
        <w:rPr>
          <w:i/>
        </w:rPr>
        <w:t xml:space="preserve">preview of some of the interesting encounters in Shiraz that Browne documents in his</w:t>
      </w:r>
    </w:p>
    <w:p>
      <w:pPr>
        <w:ind w:left="360"/>
      </w:pPr>
      <w:r>
        <w:rPr>
          <w:i/>
        </w:rPr>
        <w:t xml:space="preserve">diary, however, mention may be made of one of Browne’s diary entries for “Saturday,</w:t>
      </w:r>
    </w:p>
    <w:p>
      <w:pPr>
        <w:ind w:left="360"/>
      </w:pPr>
      <w:r>
        <w:rPr>
          <w:i/>
        </w:rPr>
        <w:t xml:space="preserve">April 6th,” 1888, in which the Bahá’í interpretation of the Prophet Muḥammad’s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35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designation as the “Seal of the Prophets” (Q. 33:40) was discussed, and in which the</w:t>
      </w:r>
    </w:p>
    <w:p>
      <w:pPr>
        <w:ind w:left="360"/>
      </w:pPr>
      <w:r>
        <w:rPr>
          <w:i/>
        </w:rPr>
        <w:t xml:space="preserve">Bahá’í teacher, this time, was not Kharṭúmí, but rather Mullá ‘Abdu’lláh, known as</w:t>
      </w:r>
    </w:p>
    <w:p>
      <w:pPr>
        <w:ind w:left="360"/>
      </w:pPr>
      <w:r>
        <w:rPr>
          <w:i/>
        </w:rPr>
        <w:t xml:space="preserve">Fáḍil-i-Zarqání (d. circa 1915), and described by Momen as “a scholar, Particularly in</w:t>
      </w:r>
    </w:p>
    <w:p>
      <w:pPr>
        <w:ind w:left="360"/>
      </w:pPr>
      <w:r>
        <w:rPr>
          <w:i/>
        </w:rPr>
        <w:t xml:space="preserve">the fields of logic and philosophy.” In A Year Amongst the Persians, however, Browne</w:t>
      </w:r>
    </w:p>
    <w:p>
      <w:pPr>
        <w:ind w:left="360"/>
      </w:pPr>
      <w:r>
        <w:rPr>
          <w:i/>
        </w:rPr>
        <w:t xml:space="preserve">discretely protects Fáḍil’s identity by calling him “Kámil.” 81 Browne goes one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finally asked him a question which I thought would puzzle him: I said</w:t>
      </w:r>
    </w:p>
    <w:p>
      <w:pPr>
        <w:ind w:left="360"/>
      </w:pPr>
      <w:r>
        <w:rPr>
          <w:i/>
        </w:rPr>
        <w:t xml:space="preserve">“if the references to Christ’s coming in the Gospel refer to this manifestation,</w:t>
      </w:r>
    </w:p>
    <w:p>
      <w:pPr>
        <w:ind w:left="360"/>
      </w:pPr>
      <w:r>
        <w:rPr>
          <w:i/>
        </w:rPr>
        <w:t xml:space="preserve">then they cannot be applied (as the Muslims will) to Muḥammad &amp; Islám is</w:t>
      </w:r>
    </w:p>
    <w:p>
      <w:pPr>
        <w:ind w:left="360"/>
      </w:pPr>
      <w:r>
        <w:rPr>
          <w:i/>
        </w:rPr>
        <w:t xml:space="preserve">thus false: &amp; vice versa?” To this he replied that in each manifestation news was</w:t>
      </w:r>
    </w:p>
    <w:p>
      <w:pPr>
        <w:ind w:left="360"/>
      </w:pPr>
      <w:r>
        <w:rPr>
          <w:i/>
        </w:rPr>
        <w:t xml:space="preserve">given of future manifestations in general, &amp; that what Christ saw was both to</w:t>
      </w:r>
    </w:p>
    <w:p>
      <w:pPr>
        <w:ind w:left="360"/>
      </w:pPr>
      <w:r>
        <w:rPr>
          <w:i/>
        </w:rPr>
        <w:t xml:space="preserve">Muḥammad &amp; this zuhúr.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explained the expression Khátam al-Anbiyá’ [in Arabic script, i.e.</w:t>
      </w:r>
    </w:p>
    <w:p>
      <w:pPr>
        <w:ind w:left="360"/>
      </w:pPr>
      <w:r>
        <w:rPr>
          <w:i/>
        </w:rPr>
        <w:t xml:space="preserve">“Seal of the Prophets”; see Qur’an 33:40] as meaning the perfection of the</w:t>
      </w:r>
    </w:p>
    <w:p>
      <w:pPr>
        <w:ind w:left="360"/>
      </w:pPr>
      <w:r>
        <w:rPr>
          <w:i/>
        </w:rPr>
        <w:t xml:space="preserve">prophets who had come up to that time” (emphasis in the original), not as the</w:t>
      </w:r>
    </w:p>
    <w:p>
      <w:pPr>
        <w:ind w:left="360"/>
      </w:pPr>
      <w:r>
        <w:rPr>
          <w:i/>
        </w:rPr>
        <w:t xml:space="preserve">last of the prophets, &amp; quoted in demonstration thereof a prayer used at Kerbala</w:t>
      </w:r>
    </w:p>
    <w:p>
      <w:pPr>
        <w:ind w:left="360"/>
      </w:pPr>
      <w:r>
        <w:rPr>
          <w:i/>
        </w:rPr>
        <w:t xml:space="preserve">&amp; Nejef, where Muḥammad is called ‘the seal of the prophets who have come</w:t>
      </w:r>
    </w:p>
    <w:p>
      <w:pPr>
        <w:ind w:left="360"/>
      </w:pPr>
      <w:r>
        <w:rPr>
          <w:i/>
        </w:rPr>
        <w:t xml:space="preserve">before, &amp; the key of those to come’.”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 him as to their opinion and Zoroaster, &amp; he said they regarded</w:t>
      </w:r>
    </w:p>
    <w:p>
      <w:pPr>
        <w:ind w:left="360"/>
      </w:pPr>
      <w:r>
        <w:rPr>
          <w:i/>
        </w:rPr>
        <w:t xml:space="preserve">him as a prophet, for he said all religions which had obtained currency &amp;</w:t>
      </w:r>
    </w:p>
    <w:p>
      <w:pPr>
        <w:ind w:left="360"/>
      </w:pPr>
      <w:r>
        <w:rPr>
          <w:i/>
        </w:rPr>
        <w:t xml:space="preserve">permanence must have been in a measure true, however corrupted they may</w:t>
      </w:r>
    </w:p>
    <w:p>
      <w:pPr>
        <w:ind w:left="360"/>
      </w:pPr>
      <w:r>
        <w:rPr>
          <w:i/>
        </w:rPr>
        <w:t xml:space="preserve">have become now.82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Browne’s published account of this conversation closely tracks with</w:t>
      </w:r>
    </w:p>
    <w:p>
      <w:pPr>
        <w:ind w:left="360"/>
      </w:pPr>
      <w:r>
        <w:rPr>
          <w:i/>
        </w:rPr>
        <w:t xml:space="preserve">his diary entry: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[Browne] I now put to Kámil the following question, which I had already</w:t>
      </w:r>
    </w:p>
    <w:p>
      <w:pPr>
        <w:ind w:left="360"/>
      </w:pPr>
      <w:r>
        <w:rPr>
          <w:i/>
        </w:rPr>
        <w:t xml:space="preserve">propounded in my first meeting with the Bábís of Shíráz:—“If the references to</w:t>
      </w:r>
    </w:p>
    <w:p>
      <w:pPr>
        <w:ind w:left="360"/>
      </w:pPr>
      <w:r>
        <w:rPr>
          <w:i/>
        </w:rPr>
        <w:t xml:space="preserve">Christ’s coming which occur in the Gospel refer to this manifestation, then they</w:t>
      </w:r>
    </w:p>
    <w:p>
      <w:pPr>
        <w:ind w:left="360"/>
      </w:pPr>
      <w:r>
        <w:rPr>
          <w:i/>
        </w:rPr>
        <w:t xml:space="preserve">cannot be applied, as they are by the Muslims, to Muḥammad; in which case</w:t>
      </w:r>
    </w:p>
    <w:p>
      <w:pPr>
        <w:ind w:left="360"/>
      </w:pPr>
      <w:r>
        <w:rPr>
          <w:i/>
        </w:rPr>
        <w:t xml:space="preserve">Muḥammad’s coming was not foretold by Christ, and Islam loses a proof which,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36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understand, you regard as essential to every dispensation, viz. that it shall</w:t>
      </w:r>
    </w:p>
    <w:p>
      <w:pPr>
        <w:ind w:left="360"/>
      </w:pPr>
      <w:r>
        <w:rPr>
          <w:i/>
        </w:rPr>
        <w:t xml:space="preserve">have been foreshadowed by the bearer of the last dispensation.”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he [Kámil] replied that in each dispensation announcement was</w:t>
      </w:r>
    </w:p>
    <w:p>
      <w:pPr>
        <w:ind w:left="360"/>
      </w:pPr>
      <w:r>
        <w:rPr>
          <w:i/>
        </w:rPr>
        <w:t xml:space="preserve">made of future manifestations in general, and that what Christ said concerning</w:t>
      </w:r>
    </w:p>
    <w:p>
      <w:pPr>
        <w:ind w:left="360"/>
      </w:pPr>
      <w:r>
        <w:rPr>
          <w:i/>
        </w:rPr>
        <w:t xml:space="preserve">His return applied equally to the advent of Muḥammad, and of the Bab, and of</w:t>
      </w:r>
    </w:p>
    <w:p>
      <w:pPr>
        <w:ind w:left="360"/>
      </w:pPr>
      <w:r>
        <w:rPr>
          <w:i/>
        </w:rPr>
        <w:t xml:space="preserve">Beha. Muḥammad’s title, Khátamu’l-Anbiyá (“Seal of the Prophets”), did not, he</w:t>
      </w:r>
    </w:p>
    <w:p>
      <w:pPr>
        <w:ind w:left="360"/>
      </w:pPr>
      <w:r>
        <w:rPr>
          <w:i/>
        </w:rPr>
        <w:t xml:space="preserve">explained, signify, as the Muḥammadans generally suppose, “the last of the</w:t>
      </w:r>
    </w:p>
    <w:p>
      <w:pPr>
        <w:ind w:left="360"/>
      </w:pPr>
      <w:r>
        <w:rPr>
          <w:i/>
        </w:rPr>
        <w:t xml:space="preserve">Prophets,” as is proved by a passage occurring in one of the prayers used by</w:t>
      </w:r>
    </w:p>
    <w:p>
      <w:pPr>
        <w:ind w:left="360"/>
      </w:pPr>
      <w:r>
        <w:rPr>
          <w:i/>
        </w:rPr>
        <w:t xml:space="preserve">pilgrims to Kerbela and Nejef, wherein Muḥammad is called “the Seal of the</w:t>
      </w:r>
    </w:p>
    <w:p>
      <w:pPr>
        <w:ind w:left="360"/>
      </w:pPr>
      <w:r>
        <w:rPr>
          <w:i/>
        </w:rPr>
        <w:t xml:space="preserve">prophets who have gone before, and the Key of those who are to come.”83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The passage referred to here invites further comment: In the Sura of</w:t>
      </w:r>
    </w:p>
    <w:p>
      <w:pPr>
        <w:ind w:left="360"/>
      </w:pPr>
      <w:r>
        <w:rPr>
          <w:i/>
        </w:rPr>
        <w:t xml:space="preserve">Patience (Súriy-i-Ṣabr)—revealed on April 22, 1863 in Baghdad on Riḍván, the first day</w:t>
      </w:r>
    </w:p>
    <w:p>
      <w:pPr>
        <w:ind w:left="360"/>
      </w:pPr>
      <w:r>
        <w:rPr>
          <w:i/>
        </w:rPr>
        <w:t xml:space="preserve">of the Bahá’í Festival of Paradise—Bahá’u’lláh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Recite then unto them that which the celestial Dove of the Spirit hath</w:t>
      </w:r>
    </w:p>
    <w:p>
      <w:pPr>
        <w:ind w:left="360"/>
      </w:pPr>
      <w:r>
        <w:rPr>
          <w:i/>
        </w:rPr>
        <w:t xml:space="preserve">warbled in the holy Riḍván of the Beloved, that perchance they may examine</w:t>
      </w:r>
    </w:p>
    <w:p>
      <w:pPr>
        <w:ind w:left="360"/>
      </w:pPr>
      <w:r>
        <w:rPr>
          <w:i/>
        </w:rPr>
        <w:t xml:space="preserve">that which hath been elucidated concerning “sealing” by the tongue of him he</w:t>
      </w:r>
    </w:p>
    <w:p>
      <w:pPr>
        <w:ind w:left="360"/>
      </w:pPr>
      <w:r>
        <w:rPr>
          <w:i/>
        </w:rPr>
        <w:t xml:space="preserve">who is well-grounded in knowledge in the prayer of visitation for the name of</w:t>
      </w:r>
    </w:p>
    <w:p>
      <w:pPr>
        <w:ind w:left="360"/>
      </w:pPr>
      <w:r>
        <w:rPr>
          <w:i/>
        </w:rPr>
        <w:t xml:space="preserve">God, ‘Alí [Imám ‘Alí]. He hath said—and his word is the truth!—: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“[He (Muḥammad) is] the seal of what came before Him and the</w:t>
      </w:r>
    </w:p>
    <w:p>
      <w:pPr>
        <w:ind w:left="360"/>
      </w:pPr>
      <w:r>
        <w:rPr>
          <w:i/>
        </w:rPr>
        <w:t xml:space="preserve">harbinger of what will appear after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wise hath the meaning of “sealing” been mentioned by the tongue</w:t>
      </w:r>
    </w:p>
    <w:p>
      <w:pPr>
        <w:ind w:left="360"/>
      </w:pPr>
      <w:r>
        <w:rPr>
          <w:i/>
        </w:rPr>
        <w:t xml:space="preserve">of inaccessible holiness. Thus hath God designated His Friend [Muḥammad] to</w:t>
      </w:r>
    </w:p>
    <w:p>
      <w:pPr>
        <w:ind w:left="360"/>
      </w:pPr>
      <w:r>
        <w:rPr>
          <w:i/>
        </w:rPr>
        <w:t xml:space="preserve">be a seal for the Prophets who preceded Him and a harbinger of the Messengers</w:t>
      </w:r>
    </w:p>
    <w:p>
      <w:pPr>
        <w:ind w:left="360"/>
      </w:pPr>
      <w:r>
        <w:rPr>
          <w:i/>
        </w:rPr>
        <w:t xml:space="preserve">who will appear after Him (limá ya’tí mina’l-mursalín min ba‘du).84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Comment: Here, Bahá’u’lláh quotes from a “visitation” prayer to be recited in</w:t>
      </w:r>
    </w:p>
    <w:p>
      <w:pPr>
        <w:ind w:left="360"/>
      </w:pPr>
      <w:r>
        <w:rPr>
          <w:i/>
        </w:rPr>
        <w:t xml:space="preserve">commemoration of Imám ‘Alí, Muḥammad’s first male follower. This prayer is</w:t>
      </w:r>
    </w:p>
    <w:p>
      <w:pPr>
        <w:ind w:left="360"/>
      </w:pPr>
      <w:r>
        <w:rPr>
          <w:i/>
        </w:rPr>
        <w:t xml:space="preserve">universally recognized and used by Shia Muslims, and is variously ascribed to the Sixth</w:t>
      </w:r>
    </w:p>
    <w:p>
      <w:pPr>
        <w:ind w:left="360"/>
      </w:pPr>
      <w:r>
        <w:rPr>
          <w:i/>
        </w:rPr>
        <w:t xml:space="preserve">and Tenth Imáms. In his book entitled, in Persian, Sayrí dar Bústán-i Madínatu’ṣ-Ṣabr—a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37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monograph on Bahá’u’lláh’s Sura of Patience—Dr. Foad Seddigh has located and</w:t>
      </w:r>
    </w:p>
    <w:p>
      <w:pPr>
        <w:ind w:left="360"/>
      </w:pPr>
      <w:r>
        <w:rPr>
          <w:i/>
        </w:rPr>
        <w:t xml:space="preserve">validated this visitation prayer in several authoritative sources.85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exchange between Browne and Fáḍil-i-Zarqání (“Kámil”) includes a brief</w:t>
      </w:r>
    </w:p>
    <w:p>
      <w:pPr>
        <w:ind w:left="360"/>
      </w:pPr>
      <w:r>
        <w:rPr>
          <w:i/>
        </w:rPr>
        <w:t xml:space="preserve">discussion of Zoroaster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[Browne] “Do you,” I asked, “regard Zoroaster as a true prophet?”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[Kámil] “Assuredly,” he replied, “inasmuch as every religion which has</w:t>
      </w:r>
    </w:p>
    <w:p>
      <w:pPr>
        <w:ind w:left="360"/>
      </w:pPr>
      <w:r>
        <w:rPr>
          <w:i/>
        </w:rPr>
        <w:t xml:space="preserve">become current in the world, and has endured the test of time, must have</w:t>
      </w:r>
    </w:p>
    <w:p>
      <w:pPr>
        <w:ind w:left="360"/>
      </w:pPr>
      <w:r>
        <w:rPr>
          <w:i/>
        </w:rPr>
        <w:t xml:space="preserve">contained at least some measure of truth, however much it may have been</w:t>
      </w:r>
    </w:p>
    <w:p>
      <w:pPr>
        <w:ind w:left="360"/>
      </w:pPr>
      <w:r>
        <w:rPr>
          <w:i/>
        </w:rPr>
        <w:t xml:space="preserve">subsequently corrupted. Only a Divine Word can strongly affect and</w:t>
      </w:r>
    </w:p>
    <w:p>
      <w:pPr>
        <w:ind w:left="360"/>
      </w:pPr>
      <w:r>
        <w:rPr>
          <w:i/>
        </w:rPr>
        <w:t xml:space="preserve">continuously control men’s hearts: spurious coin will not pass, and the</w:t>
      </w:r>
    </w:p>
    <w:p>
      <w:pPr>
        <w:ind w:left="360"/>
      </w:pPr>
      <w:r>
        <w:rPr>
          <w:i/>
        </w:rPr>
        <w:t xml:space="preserve">uninterrupted currency of a coin is the proof of its genuineness.”86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Observations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study, special focus has been devoted to an historic meeting that</w:t>
      </w:r>
    </w:p>
    <w:p>
      <w:pPr>
        <w:ind w:left="360"/>
      </w:pPr>
      <w:r>
        <w:rPr>
          <w:i/>
        </w:rPr>
        <w:t xml:space="preserve">took place in Shiraz on “Friday, March 30th,” 1888—here characterized as “the first</w:t>
      </w:r>
    </w:p>
    <w:p>
      <w:pPr>
        <w:ind w:left="360"/>
      </w:pPr>
      <w:r>
        <w:rPr>
          <w:i/>
        </w:rPr>
        <w:t xml:space="preserve">recorded Bahá’í fireside.” Browne’s account‚ as set forth in both his original diary</w:t>
      </w:r>
    </w:p>
    <w:p>
      <w:pPr>
        <w:ind w:left="360"/>
      </w:pPr>
      <w:r>
        <w:rPr>
          <w:i/>
        </w:rPr>
        <w:t xml:space="preserve">entries (of March–April, 1888) and in his published (and polished) account in A Year</w:t>
      </w:r>
    </w:p>
    <w:p>
      <w:pPr>
        <w:ind w:left="360"/>
      </w:pPr>
      <w:r>
        <w:rPr>
          <w:i/>
        </w:rPr>
        <w:t xml:space="preserve">Amongst the Persians (1893)—is energized by Browne’s intense curiosity, which may</w:t>
      </w:r>
    </w:p>
    <w:p>
      <w:pPr>
        <w:ind w:left="360"/>
      </w:pPr>
      <w:r>
        <w:rPr>
          <w:i/>
        </w:rPr>
        <w:t xml:space="preserve">fairly be described as a “passion” for his research interest as a scholar. To ascertain the</w:t>
      </w:r>
    </w:p>
    <w:p>
      <w:pPr>
        <w:ind w:left="360"/>
      </w:pPr>
      <w:r>
        <w:rPr>
          <w:i/>
        </w:rPr>
        <w:t xml:space="preserve">degree to which Browne’s narrative is a composite, reworked account—and not strictly</w:t>
      </w:r>
    </w:p>
    <w:p>
      <w:pPr>
        <w:ind w:left="360"/>
      </w:pPr>
      <w:r>
        <w:rPr>
          <w:i/>
        </w:rPr>
        <w:t xml:space="preserve">sequential and chronological—it made sense to draw some correspondences between</w:t>
      </w:r>
    </w:p>
    <w:p>
      <w:pPr>
        <w:ind w:left="360"/>
      </w:pPr>
      <w:r>
        <w:rPr>
          <w:i/>
        </w:rPr>
        <w:t xml:space="preserve">Browne’s diary entries, and the Shíráz narrative in Chapter XI in A Year Amongst the</w:t>
      </w:r>
    </w:p>
    <w:p>
      <w:pPr>
        <w:ind w:left="360"/>
      </w:pPr>
      <w:r>
        <w:rPr>
          <w:i/>
        </w:rPr>
        <w:t xml:space="preserve">Persians, as to both topics and dates.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or not this episode may be regarded—poetically albeit anachronistically</w:t>
      </w:r>
    </w:p>
    <w:p>
      <w:pPr>
        <w:ind w:left="360"/>
      </w:pPr>
      <w:r>
        <w:rPr>
          <w:i/>
        </w:rPr>
        <w:t xml:space="preserve">—as “the first recorded Bahá’í fireside”—is up to the reader to judge. Howsoever</w:t>
      </w:r>
    </w:p>
    <w:p>
      <w:pPr>
        <w:ind w:left="360"/>
      </w:pPr>
      <w:r>
        <w:rPr>
          <w:i/>
        </w:rPr>
        <w:t xml:space="preserve">characterized, this episode is historic in nature, to the extent that it offers an</w:t>
      </w:r>
    </w:p>
    <w:p>
      <w:pPr>
        <w:ind w:left="360"/>
      </w:pPr>
      <w:r>
        <w:rPr>
          <w:i/>
        </w:rPr>
        <w:t xml:space="preserve">eyewitness account—in which the observer [Browne] is also a participant—of a</w:t>
      </w:r>
    </w:p>
    <w:p>
      <w:pPr>
        <w:ind w:left="360"/>
      </w:pPr>
      <w:r>
        <w:rPr>
          <w:i/>
        </w:rPr>
        <w:t xml:space="preserve">meeting in which information was sought—and therefore gladly given by Browne’s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38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 informants—on what Browne consistently (although anachronistically) refers to</w:t>
      </w:r>
    </w:p>
    <w:p>
      <w:pPr>
        <w:ind w:left="360"/>
      </w:pPr>
      <w:r>
        <w:rPr>
          <w:i/>
        </w:rPr>
        <w:t xml:space="preserve">as the “Bábí”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read Browne’s conversations in the present tense, the discourse is</w:t>
      </w:r>
    </w:p>
    <w:p>
      <w:pPr>
        <w:ind w:left="360"/>
      </w:pPr>
      <w:r>
        <w:rPr>
          <w:i/>
        </w:rPr>
        <w:t xml:space="preserve">dynamic. The exchanges are sometimes tense—and suspenseful. Yet the tone remains</w:t>
      </w:r>
    </w:p>
    <w:p>
      <w:pPr>
        <w:ind w:left="360"/>
      </w:pPr>
      <w:r>
        <w:rPr>
          <w:i/>
        </w:rPr>
        <w:t xml:space="preserve">respectful and cordial throughout. The Bahá’í proofs offered—cogent in their own way,</w:t>
      </w:r>
    </w:p>
    <w:p>
      <w:pPr>
        <w:ind w:left="360"/>
      </w:pPr>
      <w:r>
        <w:rPr>
          <w:i/>
        </w:rPr>
        <w:t xml:space="preserve">given their faith-based presuppositions—ultimately fail to persuade Browne, who, as a</w:t>
      </w:r>
    </w:p>
    <w:p>
      <w:pPr>
        <w:ind w:left="360"/>
      </w:pPr>
      <w:r>
        <w:rPr>
          <w:i/>
        </w:rPr>
        <w:t xml:space="preserve">Westerner and Christian, comes to the discussion with his own assumptions and</w:t>
      </w:r>
    </w:p>
    <w:p>
      <w:pPr>
        <w:ind w:left="360"/>
      </w:pPr>
      <w:r>
        <w:rPr>
          <w:i/>
        </w:rPr>
        <w:t xml:space="preserve">biases. Curiosity, driven by both the personal as well as professional interest, animates</w:t>
      </w:r>
    </w:p>
    <w:p>
      <w:pPr>
        <w:ind w:left="360"/>
      </w:pPr>
      <w:r>
        <w:rPr>
          <w:i/>
        </w:rPr>
        <w:t xml:space="preserve">the exchanges throughout, energized still further by the enthusiasm of Browne’s Bahá’í</w:t>
      </w:r>
    </w:p>
    <w:p>
      <w:pPr>
        <w:ind w:left="360"/>
      </w:pPr>
      <w:r>
        <w:rPr>
          <w:i/>
        </w:rPr>
        <w:t xml:space="preserve">teachers themselves. Browne’s accounts are generally faithful to his original diary</w:t>
      </w:r>
    </w:p>
    <w:p>
      <w:pPr>
        <w:ind w:left="360"/>
      </w:pPr>
      <w:r>
        <w:rPr>
          <w:i/>
        </w:rPr>
        <w:t xml:space="preserve">entries, with some embellishments (extensive, at times), in the published narrative in</w:t>
      </w:r>
    </w:p>
    <w:p>
      <w:pPr>
        <w:ind w:left="360"/>
      </w:pPr>
      <w:r>
        <w:rPr>
          <w:i/>
        </w:rPr>
        <w:t xml:space="preserve">A Year Amongst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study has also demonstrates that Browne’s Persia diary is a valuable</w:t>
      </w:r>
    </w:p>
    <w:p>
      <w:pPr>
        <w:ind w:left="360"/>
      </w:pPr>
      <w:r>
        <w:rPr>
          <w:i/>
        </w:rPr>
        <w:t xml:space="preserve">primary source for a study of the origins of the Bahá’í religion in its native land of</w:t>
      </w:r>
    </w:p>
    <w:p>
      <w:pPr>
        <w:ind w:left="360"/>
      </w:pPr>
      <w:r>
        <w:rPr>
          <w:i/>
        </w:rPr>
        <w:t xml:space="preserve">Persia (present-day Iran). Browne’s contemporaneous notes also provide insights as to</w:t>
      </w:r>
    </w:p>
    <w:p>
      <w:pPr>
        <w:ind w:left="360"/>
      </w:pPr>
      <w:r>
        <w:rPr>
          <w:i/>
        </w:rPr>
        <w:t xml:space="preserve">Browne’s own intellectual odyssey. As a well-meaning and sympathetic Orientalist,</w:t>
      </w:r>
    </w:p>
    <w:p>
      <w:pPr>
        <w:ind w:left="360"/>
      </w:pPr>
      <w:r>
        <w:rPr>
          <w:i/>
        </w:rPr>
        <w:t xml:space="preserve">Browne’s interest in the Bábi/Bahá’í religion became as much a personal, spiritual</w:t>
      </w:r>
    </w:p>
    <w:p>
      <w:pPr>
        <w:ind w:left="360"/>
      </w:pPr>
      <w:r>
        <w:rPr>
          <w:i/>
        </w:rPr>
        <w:t xml:space="preserve">quest as it was a professional, scholarly enterprise quest, which Browne pursued with</w:t>
      </w:r>
    </w:p>
    <w:p>
      <w:pPr>
        <w:ind w:left="360"/>
      </w:pPr>
      <w:r>
        <w:rPr>
          <w:i/>
        </w:rPr>
        <w:t xml:space="preserve">extraordinary verve and vigor, passion and perseverance. Browne’s Persia diary</w:t>
      </w:r>
    </w:p>
    <w:p>
      <w:pPr>
        <w:ind w:left="360"/>
      </w:pPr>
      <w:r>
        <w:rPr>
          <w:i/>
        </w:rPr>
        <w:t xml:space="preserve">therefore invites further research, insofar as it offers a treasure trove of fascinating</w:t>
      </w:r>
    </w:p>
    <w:p>
      <w:pPr>
        <w:ind w:left="360"/>
      </w:pPr>
      <w:r>
        <w:rPr>
          <w:i/>
        </w:rPr>
        <w:t xml:space="preserve">details and insights into the life and thought of nineteenth-century Persians—especially</w:t>
      </w:r>
    </w:p>
    <w:p>
      <w:pPr>
        <w:ind w:left="360"/>
      </w:pPr>
      <w:r>
        <w:rPr>
          <w:i/>
        </w:rPr>
        <w:t xml:space="preserve">those of the “Bábí” religion. Fruitful investigation may be undertaken in further</w:t>
      </w:r>
    </w:p>
    <w:p>
      <w:pPr>
        <w:ind w:left="360"/>
      </w:pPr>
      <w:r>
        <w:rPr>
          <w:i/>
        </w:rPr>
        <w:t xml:space="preserve">exploring corresponding accounts in Browne’s enduring A Year Amongst the Persians, and</w:t>
      </w:r>
    </w:p>
    <w:p>
      <w:pPr>
        <w:ind w:left="360"/>
      </w:pPr>
      <w:r>
        <w:rPr>
          <w:i/>
        </w:rPr>
        <w:t xml:space="preserve">the Persia diary entries upon which the entire narrative is based—brought alive and</w:t>
      </w:r>
    </w:p>
    <w:p>
      <w:pPr>
        <w:ind w:left="360"/>
      </w:pPr>
      <w:r>
        <w:rPr>
          <w:i/>
        </w:rPr>
        <w:t xml:space="preserve">vivified by Professor Browne’s masterful account of his yearlong sojourn, as he draws</w:t>
      </w:r>
    </w:p>
    <w:p>
      <w:pPr>
        <w:ind w:left="360"/>
      </w:pPr>
      <w:r>
        <w:rPr>
          <w:i/>
        </w:rPr>
        <w:t xml:space="preserve">the reader into the heart and soul of Persian life, culture, and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Page 39 of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Pittsburgh, Pennsylvania, USA</w:t>
      </w:r>
    </w:p>
    <w:p>
      <w:pPr>
        <w:ind w:left="360"/>
      </w:pPr>
      <w:r>
        <w:rPr>
          <w:i/>
        </w:rPr>
        <w:t xml:space="preserve">Submitted, 10 September 2018;</w:t>
      </w:r>
    </w:p>
    <w:p>
      <w:pPr>
        <w:ind w:left="360"/>
      </w:pPr>
      <w:r>
        <w:rPr>
          <w:i/>
        </w:rPr>
        <w:t xml:space="preserve">Revised, 19 January 2019;</w:t>
      </w:r>
    </w:p>
    <w:p>
      <w:pPr>
        <w:ind w:left="360"/>
      </w:pPr>
      <w:r>
        <w:rPr>
          <w:i/>
        </w:rPr>
        <w:t xml:space="preserve">Proofread, 26 November 2019.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1   By way of a disclaimer and caveat, this conceit, i.e. the “first recorded Baha’i fireside,”</w:t>
      </w:r>
    </w:p>
    <w:p>
      <w:pPr>
        <w:ind w:left="360"/>
      </w:pPr>
      <w:r>
        <w:rPr>
          <w:i/>
        </w:rPr>
        <w:t xml:space="preserve">although patently an anachronism, has conceptual value, considering that most, if not all,</w:t>
      </w:r>
    </w:p>
    <w:p>
      <w:pPr>
        <w:ind w:left="360"/>
      </w:pPr>
      <w:r>
        <w:rPr>
          <w:i/>
        </w:rPr>
        <w:t xml:space="preserve">Baha’i readers will quickly understand and appreciate the analogy being drawn here.</w:t>
      </w:r>
    </w:p>
    <w:p>
      <w:pPr>
        <w:ind w:left="360"/>
      </w:pPr>
      <w:r>
        <w:rPr>
          <w:i/>
        </w:rPr>
        <w:t xml:space="preserve">Baha’i firesides are informal meetings wherein teachings of the Baha’i Faith are</w:t>
      </w:r>
    </w:p>
    <w:p>
      <w:pPr>
        <w:ind w:left="360"/>
      </w:pPr>
      <w:r>
        <w:rPr>
          <w:i/>
        </w:rPr>
        <w:t xml:space="preserve">introduced to interested individuals. Here, by the term “recorded” is meant “recorded in</w:t>
      </w:r>
    </w:p>
    <w:p>
      <w:pPr>
        <w:ind w:left="360"/>
      </w:pPr>
      <w:r>
        <w:rPr>
          <w:i/>
        </w:rPr>
        <w:t xml:space="preserve">detail,” i.e. a descriptive and full account of the encounter. As one peer reviewer has</w:t>
      </w:r>
    </w:p>
    <w:p>
      <w:pPr>
        <w:ind w:left="360"/>
      </w:pPr>
      <w:r>
        <w:rPr>
          <w:i/>
        </w:rPr>
        <w:t xml:space="preserve">pointed out during the manuscript stage of this publication, there was at least one prior</w:t>
      </w:r>
    </w:p>
    <w:p>
      <w:pPr>
        <w:ind w:left="360"/>
      </w:pPr>
      <w:r>
        <w:rPr>
          <w:i/>
        </w:rPr>
        <w:t xml:space="preserve">encounter between a Westerner and a Baha’i, during which information on the Baha’i</w:t>
      </w:r>
    </w:p>
    <w:p>
      <w:pPr>
        <w:ind w:left="360"/>
      </w:pPr>
      <w:r>
        <w:rPr>
          <w:i/>
        </w:rPr>
        <w:t xml:space="preserve">Faith was given. See Charles James Wills, In the Land of the Lion and Sun; Or, Modern Persia:</w:t>
      </w:r>
    </w:p>
    <w:p>
      <w:pPr>
        <w:ind w:left="360"/>
      </w:pPr>
      <w:r>
        <w:rPr>
          <w:i/>
        </w:rPr>
        <w:t xml:space="preserve">Being Experiences of Life in Persia from 1866 to 1881 (London: Macmillan and Co., 1891). Dr.</w:t>
      </w:r>
    </w:p>
    <w:p>
      <w:pPr>
        <w:ind w:left="360"/>
      </w:pPr>
      <w:r>
        <w:rPr>
          <w:i/>
        </w:rPr>
        <w:t xml:space="preserve">Wills, a physician who lived and worked in Persia for several years (as a Medical Officer</w:t>
      </w:r>
    </w:p>
    <w:p>
      <w:pPr>
        <w:ind w:left="360"/>
      </w:pPr>
      <w:r>
        <w:rPr>
          <w:i/>
        </w:rPr>
        <w:t xml:space="preserve">for Her Britannic Majesty’s Telegraph Staff in Persia), describes becoming the intimate</w:t>
      </w:r>
    </w:p>
    <w:p>
      <w:pPr>
        <w:ind w:left="360"/>
      </w:pPr>
      <w:r>
        <w:rPr>
          <w:i/>
        </w:rPr>
        <w:t xml:space="preserve">friend of Ḥájí Siyyid Muḥammad Ḥasan and Ḥájí Sayyid Muḥammad-Ḥusayn (the “King</w:t>
      </w:r>
    </w:p>
    <w:p>
      <w:pPr>
        <w:ind w:left="360"/>
      </w:pPr>
      <w:r>
        <w:rPr>
          <w:i/>
        </w:rPr>
        <w:t xml:space="preserve">of Martyrs” and “Beloved of Martyrs,” respectively), in which “they discoursed much on</w:t>
      </w:r>
    </w:p>
    <w:p>
      <w:pPr>
        <w:ind w:left="360"/>
      </w:pPr>
      <w:r>
        <w:rPr>
          <w:i/>
        </w:rPr>
        <w:t xml:space="preserve">the subject of religion, and were very eloquent on the injustices perpetrated in Persia” (p.</w:t>
      </w:r>
    </w:p>
    <w:p>
      <w:pPr>
        <w:ind w:left="360"/>
      </w:pPr>
      <w:r>
        <w:rPr>
          <w:i/>
        </w:rPr>
        <w:t xml:space="preserve">153). (Qtd. in Moojan Momen (ed.), The Bábí and Bahá’í Religions, 1844–1944: Some</w:t>
      </w:r>
    </w:p>
    <w:p>
      <w:pPr>
        <w:ind w:left="360"/>
      </w:pPr>
      <w:r>
        <w:rPr>
          <w:i/>
        </w:rPr>
        <w:t xml:space="preserve">Contemporary Western Accounts (Oxford: George Ronald, 1981), pp. 274–277. However, the</w:t>
      </w:r>
    </w:p>
    <w:p>
      <w:pPr>
        <w:ind w:left="360"/>
      </w:pPr>
      <w:r>
        <w:rPr>
          <w:i/>
        </w:rPr>
        <w:t xml:space="preserve">details of their discourse are sketchy at 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“Mírzá ‘Alí” (i.e. Mírzá ‘Alí Áqá, later known as ‘Alí-Muḥammad Khán, Muvaqqaru’d-</w:t>
      </w:r>
    </w:p>
    <w:p>
      <w:pPr>
        <w:ind w:left="360"/>
      </w:pPr>
      <w:r>
        <w:rPr>
          <w:i/>
        </w:rPr>
        <w:t xml:space="preserve">Dawlih, and also known as Mírzá ‘Alí-Muḥammad Afnán Shírází). See Hasan M. Balyuzi,</w:t>
      </w:r>
    </w:p>
    <w:p>
      <w:pPr>
        <w:ind w:left="360"/>
      </w:pPr>
      <w:r>
        <w:rPr>
          <w:i/>
        </w:rPr>
        <w:t xml:space="preserve">Edward Granville Browne and the Bahá’í Faith (Oxford: George Ronald, 1979),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Edward Granville Browne, A Year Amongst the Persians: Impressions as to the Life, Character, &amp;</w:t>
      </w:r>
    </w:p>
    <w:p>
      <w:pPr>
        <w:ind w:left="360"/>
      </w:pPr>
      <w:r>
        <w:rPr>
          <w:i/>
        </w:rPr>
        <w:t xml:space="preserve">Thought of the People of Persia Received During Twelve Months’ Residence in That Country in the</w:t>
      </w:r>
    </w:p>
    <w:p>
      <w:pPr>
        <w:ind w:left="360"/>
      </w:pPr>
      <w:r>
        <w:rPr>
          <w:i/>
        </w:rPr>
        <w:t xml:space="preserve">Years 1887–8 (London: Adam and Charles Black, 1893; Second Edition: Cambridge:</w:t>
      </w:r>
    </w:p>
    <w:p>
      <w:pPr>
        <w:ind w:left="360"/>
      </w:pPr>
      <w:r>
        <w:rPr>
          <w:i/>
        </w:rPr>
        <w:t xml:space="preserve">Cambridge University Press, 1926; Third edition: With a memoir by E. D. Ross and</w:t>
      </w:r>
    </w:p>
    <w:p>
      <w:pPr>
        <w:ind w:left="360"/>
      </w:pPr>
      <w:r>
        <w:rPr>
          <w:i/>
        </w:rPr>
        <w:t xml:space="preserve">foreword by E. H. Minns, London: A. and C. Black, 1950; New Edition, with introduction</w:t>
      </w:r>
    </w:p>
    <w:p>
      <w:pPr>
        <w:ind w:left="360"/>
      </w:pPr>
      <w:r>
        <w:rPr>
          <w:i/>
        </w:rPr>
        <w:t xml:space="preserve">by Denis MacEoin, London: Century, 1984). For some interesting comments and valuable</w:t>
      </w:r>
    </w:p>
    <w:p>
      <w:pPr>
        <w:ind w:left="360"/>
      </w:pPr>
      <w:r>
        <w:rPr>
          <w:i/>
        </w:rPr>
        <w:t xml:space="preserve">sights regarding this work, see: C. Edmund Bosworth, ‘E. G. Browne and his A Year</w:t>
      </w:r>
    </w:p>
    <w:p>
      <w:pPr>
        <w:ind w:left="360"/>
      </w:pPr>
      <w:r>
        <w:rPr>
          <w:i/>
        </w:rPr>
        <w:t xml:space="preserve">Amongst the Persians,” Iran (British Institute of Persian Studies) 33 (1995): 115–122. See</w:t>
      </w:r>
    </w:p>
    <w:p>
      <w:pPr>
        <w:ind w:left="360"/>
      </w:pPr>
      <w:r>
        <w:rPr>
          <w:i/>
        </w:rPr>
        <w:t xml:space="preserve">also: Geoffrey P. Nash, “Edward Granville Browne and the Persian ‘Awakening’,” From</w:t>
      </w:r>
    </w:p>
    <w:p>
      <w:pPr>
        <w:ind w:left="360"/>
      </w:pPr>
      <w:r>
        <w:rPr>
          <w:i/>
        </w:rPr>
        <w:t xml:space="preserve">Empire to Orient: Travellers to the Middle East, 1830–1926 (London: I. B. Tauris, 2005);</w:t>
      </w:r>
    </w:p>
    <w:p>
      <w:pPr>
        <w:ind w:left="360"/>
      </w:pPr>
      <w:r>
        <w:rPr>
          <w:i/>
        </w:rPr>
        <w:t xml:space="preserve">Christopher Buck, “Edward Granville Browne,” British Writers, Supplement XXI, edited by</w:t>
      </w:r>
    </w:p>
    <w:p>
      <w:pPr>
        <w:ind w:left="360"/>
      </w:pPr>
      <w:r>
        <w:rPr>
          <w:i/>
        </w:rPr>
        <w:t xml:space="preserve">Jay Parini (Farmington Hills, MI: Charles Scribner’s Sons/The Gale Group, 2014), pp. 17–</w:t>
      </w:r>
    </w:p>
    <w:p>
      <w:pPr>
        <w:ind w:left="360"/>
      </w:pPr>
      <w:r>
        <w:rPr>
          <w:i/>
        </w:rPr>
        <w:t xml:space="preserve">3 3 . A v a i l a b l e o n l i n e a t : h t t p s : / / w w w. a c a d e m i a . e d u / 1 2 3 1 4 8 5 2 /</w:t>
      </w:r>
    </w:p>
    <w:p>
      <w:pPr>
        <w:ind w:left="360"/>
      </w:pPr>
      <w:r>
        <w:rPr>
          <w:i/>
        </w:rPr>
        <w:t xml:space="preserve">_Edward_Granville_Browne._British_Writers._Supplement_XXI_2015_.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Hasan M. Balyuzi, Eminent Bahá’ís in the Time of Bahá’u’lláh (Oxford: George Ronald, 1985),</w:t>
      </w:r>
    </w:p>
    <w:p>
      <w:pPr>
        <w:ind w:left="360"/>
      </w:pPr>
      <w:r>
        <w:rPr>
          <w:i/>
        </w:rPr>
        <w:t xml:space="preserve">p. 42.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2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Description: “E.G. Browne’s diaries 2 (MS LC.II.74). This second volume consists of</w:t>
      </w:r>
    </w:p>
    <w:p>
      <w:pPr>
        <w:ind w:left="360"/>
      </w:pPr>
      <w:r>
        <w:rPr>
          <w:i/>
        </w:rPr>
        <w:t xml:space="preserve">Edward Granville Browne’s diary written on his journey from Teheran to Shiraz 25</w:t>
      </w:r>
    </w:p>
    <w:p>
      <w:pPr>
        <w:ind w:left="360"/>
      </w:pPr>
      <w:r>
        <w:rPr>
          <w:i/>
        </w:rPr>
        <w:t xml:space="preserve">November 1887–6 April 1888, being a continuation of Vol. 1. The volume also contains</w:t>
      </w:r>
    </w:p>
    <w:p>
      <w:pPr>
        <w:ind w:left="360"/>
      </w:pPr>
      <w:r>
        <w:rPr>
          <w:i/>
        </w:rPr>
        <w:t xml:space="preserve">letters, notes, drawings, telegraphs, etc. and samples of plants which he collected locally</w:t>
      </w:r>
    </w:p>
    <w:p>
      <w:pPr>
        <w:ind w:left="360"/>
      </w:pPr>
      <w:r>
        <w:rPr>
          <w:i/>
        </w:rPr>
        <w:t xml:space="preserve">and pressed between pages. . . . Foliation: Red ink pagination in upper corner of every</w:t>
      </w:r>
    </w:p>
    <w:p>
      <w:pPr>
        <w:ind w:left="360"/>
      </w:pPr>
      <w:r>
        <w:rPr>
          <w:i/>
        </w:rPr>
        <w:t xml:space="preserve">page.” Available online at https://cudl.lib.cam.ac.uk/view/MS-LC-II-00074/1. (Click on</w:t>
      </w:r>
    </w:p>
    <w:p>
      <w:pPr>
        <w:ind w:left="360"/>
      </w:pPr>
      <w:r>
        <w:rPr>
          <w:i/>
        </w:rPr>
        <w:t xml:space="preserve">the hamburger menu, i.e. the icon with three horizontal lines, on the right.) (Accessed 26</w:t>
      </w:r>
    </w:p>
    <w:p>
      <w:pPr>
        <w:ind w:left="360"/>
      </w:pPr>
      <w:r>
        <w:rPr>
          <w:i/>
        </w:rPr>
        <w:t xml:space="preserve">November 2019.)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Description: “E.G. Browne’s diaries 3 &amp; 4 (MS LC.II.75). The third and fourth volumes</w:t>
      </w:r>
    </w:p>
    <w:p>
      <w:pPr>
        <w:ind w:left="360"/>
      </w:pPr>
      <w:r>
        <w:rPr>
          <w:i/>
        </w:rPr>
        <w:t xml:space="preserve">of Edward Granville Browne’s travel journal written on his journey from Shiraz on 6 April</w:t>
      </w:r>
    </w:p>
    <w:p>
      <w:pPr>
        <w:ind w:left="360"/>
      </w:pPr>
      <w:r>
        <w:rPr>
          <w:i/>
        </w:rPr>
        <w:t xml:space="preserve">1888 to Yazd and Kirman and back to England on 10 October 1888. In addition to letters,</w:t>
      </w:r>
    </w:p>
    <w:p>
      <w:pPr>
        <w:ind w:left="360"/>
      </w:pPr>
      <w:r>
        <w:rPr>
          <w:i/>
        </w:rPr>
        <w:t xml:space="preserve">notes, drawings, travel documents, etc., the volume also contains a number of indices.”</w:t>
      </w:r>
    </w:p>
    <w:p>
      <w:pPr>
        <w:ind w:left="360"/>
      </w:pPr>
      <w:r>
        <w:rPr>
          <w:i/>
        </w:rPr>
        <w:t xml:space="preserve">Available online at https://cudl.lib.cam.ac.uk/view/MS-LC-II-00075/1. (Click on the</w:t>
      </w:r>
    </w:p>
    <w:p>
      <w:pPr>
        <w:ind w:left="360"/>
      </w:pPr>
      <w:r>
        <w:rPr>
          <w:i/>
        </w:rPr>
        <w:t xml:space="preserve">hamburger menu, i.e. the icon with three horizontal lines, on the right.) (Accessed 26</w:t>
      </w:r>
    </w:p>
    <w:p>
      <w:pPr>
        <w:ind w:left="360"/>
      </w:pPr>
      <w:r>
        <w:rPr>
          <w:i/>
        </w:rPr>
        <w:t xml:space="preserve">November 2019.)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Moojan Momen, ed., Selections from the Writings of E.G. Browne on the Bábí and Bahá’í Religions</w:t>
      </w:r>
    </w:p>
    <w:p>
      <w:pPr>
        <w:ind w:left="360"/>
      </w:pPr>
      <w:r>
        <w:rPr>
          <w:i/>
        </w:rPr>
        <w:t xml:space="preserve">(Oxford: George Ronald, 1987), p. 37 (headnote).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In a footnote, Hatcher and Martin credit their source of information: “The authors are</w:t>
      </w:r>
    </w:p>
    <w:p>
      <w:pPr>
        <w:ind w:left="360"/>
      </w:pPr>
      <w:r>
        <w:rPr>
          <w:i/>
        </w:rPr>
        <w:t xml:space="preserve">indebted for this information to Mrs. Rúḥíyyih Rabbaní, widow of the late Guardian of</w:t>
      </w:r>
    </w:p>
    <w:p>
      <w:pPr>
        <w:ind w:left="360"/>
      </w:pPr>
      <w:r>
        <w:rPr>
          <w:i/>
        </w:rPr>
        <w:t xml:space="preserve">the Bahá’í Faith, whose mother organized the original firesides in Montreal. The</w:t>
      </w:r>
    </w:p>
    <w:p>
      <w:pPr>
        <w:ind w:left="360"/>
      </w:pPr>
      <w:r>
        <w:rPr>
          <w:i/>
        </w:rPr>
        <w:t xml:space="preserve">widespread use of the term no doubt owes much to its incorporation in the Guardian’s</w:t>
      </w:r>
    </w:p>
    <w:p>
      <w:pPr>
        <w:ind w:left="360"/>
      </w:pPr>
      <w:r>
        <w:rPr>
          <w:i/>
        </w:rPr>
        <w:t xml:space="preserve">correspondence.” William S. Hatcher and J. Douglas Martin, The Bahá’í Faith: The Emerging</w:t>
      </w:r>
    </w:p>
    <w:p>
      <w:pPr>
        <w:ind w:left="360"/>
      </w:pPr>
      <w:r>
        <w:rPr>
          <w:i/>
        </w:rPr>
        <w:t xml:space="preserve">Global Religion (New York: Harper &amp; Row, 1985), p. 179 (footnote #256). Thanks to Omid</w:t>
      </w:r>
    </w:p>
    <w:p>
      <w:pPr>
        <w:ind w:left="360"/>
      </w:pPr>
      <w:r>
        <w:rPr>
          <w:i/>
        </w:rPr>
        <w:t xml:space="preserve">Ghaemmaghami for this information. (Tarjuman listserve post, 25 August 2018.)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Hatcher and Martin, The Bahá’í Faith: The Emerging Global Religion, p.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Shoghi Effendi, in a letter written on his behalf, states: “I would like to comment that it</w:t>
      </w:r>
    </w:p>
    <w:p>
      <w:pPr>
        <w:ind w:left="360"/>
      </w:pPr>
      <w:r>
        <w:rPr>
          <w:i/>
        </w:rPr>
        <w:t xml:space="preserve">has been found over the entire world that the most effective method of teaching the Faith</w:t>
      </w:r>
    </w:p>
    <w:p>
      <w:pPr>
        <w:ind w:left="360"/>
      </w:pPr>
      <w:r>
        <w:rPr>
          <w:i/>
        </w:rPr>
        <w:t xml:space="preserve">is the fireside meeting in the home.” From a letter written on behalf of the Guardian to</w:t>
      </w:r>
    </w:p>
    <w:p>
      <w:pPr>
        <w:ind w:left="360"/>
      </w:pPr>
      <w:r>
        <w:rPr>
          <w:i/>
        </w:rPr>
        <w:t xml:space="preserve">the Bahá’í Group of Key West, Florida, 31 March 1955, Bahá’í News, No. 292, pp. 9–10.</w:t>
      </w:r>
    </w:p>
    <w:p>
      <w:pPr>
        <w:ind w:left="360"/>
      </w:pPr>
      <w:r>
        <w:rPr>
          <w:i/>
        </w:rPr>
        <w:t xml:space="preserve">Qtd. in Helen Bassett Hornby, compiler, Lights of Guidance: A Bahá’í Reference File (New</w:t>
      </w:r>
    </w:p>
    <w:p>
      <w:pPr>
        <w:ind w:left="360"/>
      </w:pPr>
      <w:r>
        <w:rPr>
          <w:i/>
        </w:rPr>
        <w:t xml:space="preserve">Delhi: Bahá’í Publishing Trust India, 1994), No. 828 (“Firesides More Effective Than</w:t>
      </w:r>
    </w:p>
    <w:p>
      <w:pPr>
        <w:ind w:left="360"/>
      </w:pPr>
      <w:r>
        <w:rPr>
          <w:i/>
        </w:rPr>
        <w:t xml:space="preserve">Publicity.”) http://bahai-library.com/hornby_lights_guidance_2.html&amp;chapter=1#n828.</w:t>
      </w:r>
    </w:p>
    <w:p>
      <w:pPr>
        <w:ind w:left="360"/>
      </w:pPr>
      <w:r>
        <w:rPr>
          <w:i/>
        </w:rPr>
        <w:t xml:space="preserve">(Accessed 26 November 2019.)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  E.G. Browne’s diaries 3 &amp; 4 (MS LC.II.75), p. 338 (online: p. 7 of 392), https://</w:t>
      </w:r>
    </w:p>
    <w:p>
      <w:pPr>
        <w:ind w:left="360"/>
      </w:pPr>
      <w:r>
        <w:rPr>
          <w:i/>
        </w:rPr>
        <w:t xml:space="preserve">cudl.lib.cam.ac.uk/view/MS-LC-II-00075/7.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3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Among Browne’s samples of plants which he collected locally and pressed between pages</w:t>
      </w:r>
    </w:p>
    <w:p>
      <w:pPr>
        <w:ind w:left="360"/>
      </w:pPr>
      <w:r>
        <w:rPr>
          <w:i/>
        </w:rPr>
        <w:t xml:space="preserve">in his diary, see, the image of a pressed plant from Shiraz, with violet flowers (Vol. II, p.</w:t>
      </w:r>
    </w:p>
    <w:p>
      <w:pPr>
        <w:ind w:left="360"/>
      </w:pPr>
      <w:r>
        <w:rPr>
          <w:i/>
        </w:rPr>
        <w:t xml:space="preserve">[no page] (online: p. 217)), https://cudl.lib.cam.ac.uk/view/MS-LC-II-00074/217; and</w:t>
      </w:r>
    </w:p>
    <w:p>
      <w:pPr>
        <w:ind w:left="360"/>
      </w:pPr>
      <w:r>
        <w:rPr>
          <w:i/>
        </w:rPr>
        <w:t xml:space="preserve">another image of a pressed, flowering plant from Shiraz (Vol. II, p. [no page] (online: p.</w:t>
      </w:r>
    </w:p>
    <w:p>
      <w:pPr>
        <w:ind w:left="360"/>
      </w:pPr>
      <w:r>
        <w:rPr>
          <w:i/>
        </w:rPr>
        <w:t xml:space="preserve">218)), https://cudl.lib.cam.ac.uk/view/MS-LC-II-00074/218. See also this plant specimen</w:t>
      </w:r>
    </w:p>
    <w:p>
      <w:pPr>
        <w:ind w:left="360"/>
      </w:pPr>
      <w:r>
        <w:rPr>
          <w:i/>
        </w:rPr>
        <w:t xml:space="preserve">that Browne collected and pressed: https://cudl.lib.cam.ac.uk/view/MS-LC-II-00074/259.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The header on this page reads “ZARGÁN – SHÍRÁZ,” apparently as a transitional header.</w:t>
      </w:r>
    </w:p>
    <w:p>
      <w:pPr>
        <w:ind w:left="360"/>
      </w:pPr>
      <w:r>
        <w:rPr>
          <w:i/>
        </w:rPr>
        <w:t xml:space="preserve">E.G. Browne’s diaries 2 (MS LC.II.74), p. 302 (online: p. 212), https://cudl.lib.cam.ac.uk/</w:t>
      </w:r>
    </w:p>
    <w:p>
      <w:pPr>
        <w:ind w:left="360"/>
      </w:pPr>
      <w:r>
        <w:rPr>
          <w:i/>
        </w:rPr>
        <w:t xml:space="preserve">view/MS-LC-II-00074/212.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E.G. Browne’s diaries 2 (MS LC.II.74), p. 329 (online: p. 247 of 266), https://</w:t>
      </w:r>
    </w:p>
    <w:p>
      <w:pPr>
        <w:ind w:left="360"/>
      </w:pPr>
      <w:r>
        <w:rPr>
          <w:i/>
        </w:rPr>
        <w:t xml:space="preserve">cudl.lib.cam.ac.uk/view/MS-LC-II-00074/247.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E.G. Browne’s diaries 3 &amp; 4 (MS LC.II.75), p. 349 (online: p. 26 of 392), https://</w:t>
      </w:r>
    </w:p>
    <w:p>
      <w:pPr>
        <w:ind w:left="360"/>
      </w:pPr>
      <w:r>
        <w:rPr>
          <w:i/>
        </w:rPr>
        <w:t xml:space="preserve">cudl.lib.cam.ac.uk/view/MS-LC-II-00075/26, where the header on this page reads,</w:t>
      </w:r>
    </w:p>
    <w:p>
      <w:pPr>
        <w:ind w:left="360"/>
      </w:pPr>
      <w:r>
        <w:rPr>
          <w:i/>
        </w:rPr>
        <w:t xml:space="preserve">transitionally: “SHÍRÁZ – ZARGÁN.”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E.G. Browne’s diaries 2 (MS LC.II.74), pp. 302–303 (online: pp. 212–213), https://</w:t>
      </w:r>
    </w:p>
    <w:p>
      <w:pPr>
        <w:ind w:left="360"/>
      </w:pPr>
      <w:r>
        <w:rPr>
          <w:i/>
        </w:rPr>
        <w:t xml:space="preserve">cudl.lib.cam.ac.uk/view/MS-LC-II-00074/212 and https://cudl.lib.cam.ac.uk/view/MS-</w:t>
      </w:r>
    </w:p>
    <w:p>
      <w:pPr>
        <w:ind w:left="360"/>
      </w:pPr>
      <w:r>
        <w:rPr>
          <w:i/>
        </w:rPr>
        <w:t xml:space="preserve">LC-II-00074/213.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Browne, A Year Amongst the Persians, Second Edition (Cambridge: Cambridge University</w:t>
      </w:r>
    </w:p>
    <w:p>
      <w:pPr>
        <w:ind w:left="360"/>
      </w:pPr>
      <w:r>
        <w:rPr>
          <w:i/>
        </w:rPr>
        <w:t xml:space="preserve">Press, 1926; Reprinted 1927), pp. 283–284 (Chapter IX, “From Iṣfahán to Shíráz”).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A. J. Arberry, “Edward Granville Browne,” Asian Review, New Series, Vol. LVIII, No. 215</w:t>
      </w:r>
    </w:p>
    <w:p>
      <w:pPr>
        <w:ind w:left="360"/>
      </w:pPr>
      <w:r>
        <w:rPr>
          <w:i/>
        </w:rPr>
        <w:t xml:space="preserve">(July 1962): 168–181 (p. 173). Also separately published as: A. J. Arberry, “Edward</w:t>
      </w:r>
    </w:p>
    <w:p>
      <w:pPr>
        <w:ind w:left="360"/>
      </w:pPr>
      <w:r>
        <w:rPr>
          <w:i/>
        </w:rPr>
        <w:t xml:space="preserve">Granville Browne 1862–1962: A Centenary Address,” The Iran Society Occasional Papers, Vol.</w:t>
      </w:r>
    </w:p>
    <w:p>
      <w:pPr>
        <w:ind w:left="360"/>
      </w:pPr>
      <w:r>
        <w:rPr>
          <w:i/>
        </w:rPr>
        <w:t xml:space="preserve">6 (London: Iran Society, 1962). (Citation to original paper courtesy of Steven Kolins, 26</w:t>
      </w:r>
    </w:p>
    <w:p>
      <w:pPr>
        <w:ind w:left="360"/>
      </w:pPr>
      <w:r>
        <w:rPr>
          <w:i/>
        </w:rPr>
        <w:t xml:space="preserve">August 2018.)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  Browne, A Year Amongst the Persians (1927), p.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Brief notes on the next few digital images: Vol. II, p. 303 (online: p. 213): The entry for</w:t>
      </w:r>
    </w:p>
    <w:p>
      <w:pPr>
        <w:ind w:left="360"/>
      </w:pPr>
      <w:r>
        <w:rPr>
          <w:i/>
        </w:rPr>
        <w:t xml:space="preserve">“Thursday, March 22nd,” 1888. Nothing related to Bahá’í topics or encounters. Vol. II, p.</w:t>
      </w:r>
    </w:p>
    <w:p>
      <w:pPr>
        <w:ind w:left="360"/>
      </w:pPr>
      <w:r>
        <w:rPr>
          <w:i/>
        </w:rPr>
        <w:t xml:space="preserve">304 (online: p. 214): The entry for “Friday, March 23rd,” 1888. Nothing related to Bahá’í</w:t>
      </w:r>
    </w:p>
    <w:p>
      <w:pPr>
        <w:ind w:left="360"/>
      </w:pPr>
      <w:r>
        <w:rPr>
          <w:i/>
        </w:rPr>
        <w:t xml:space="preserve">topics or encounters. Vol. II, p. 305 (online: p. 215): The entry for “Saturday, March</w:t>
      </w:r>
    </w:p>
    <w:p>
      <w:pPr>
        <w:ind w:left="360"/>
      </w:pPr>
      <w:r>
        <w:rPr>
          <w:i/>
        </w:rPr>
        <w:t xml:space="preserve">24th,” 1888. Nothing related to Bahá’í topics or encounters. Vol. II, p. 306 (online: p.</w:t>
      </w:r>
    </w:p>
    <w:p>
      <w:pPr>
        <w:ind w:left="360"/>
      </w:pPr>
      <w:r>
        <w:rPr>
          <w:i/>
        </w:rPr>
        <w:t xml:space="preserve">216): A continuation of the same diary entry. Vol. II, p. [no page] (online: p. 217): Image</w:t>
      </w:r>
    </w:p>
    <w:p>
      <w:pPr>
        <w:ind w:left="360"/>
      </w:pPr>
      <w:r>
        <w:rPr>
          <w:i/>
        </w:rPr>
        <w:t xml:space="preserve">of a pressed plant from Shiraz, with violet flowers. Vol. II, p. [no page] (online: p. 218):</w:t>
      </w:r>
    </w:p>
    <w:p>
      <w:pPr>
        <w:ind w:left="360"/>
      </w:pPr>
      <w:r>
        <w:rPr>
          <w:i/>
        </w:rPr>
        <w:t xml:space="preserve">Another image of a pressed, flowering plant from Shiraz. Vol. II, p. 307 (online: p. 219): A</w:t>
      </w:r>
    </w:p>
    <w:p>
      <w:pPr>
        <w:ind w:left="360"/>
      </w:pPr>
      <w:r>
        <w:rPr>
          <w:i/>
        </w:rPr>
        <w:t xml:space="preserve">continuation of the same diary entry. Nothing related to Bahá’í topics or encounters.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Browne, A Year Amongst the Persians (1927), pp. 326–327.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4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  Momen, Selections from the Writings of E.G. Browne on the Bábí and Bahá’í Religions, p. 38</w:t>
      </w:r>
    </w:p>
    <w:p>
      <w:pPr>
        <w:ind w:left="360"/>
      </w:pPr>
      <w:r>
        <w:rPr>
          <w:i/>
        </w:rPr>
        <w:t xml:space="preserve">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  E.G. Browne’s diaries 2 (MS LC.II.74), p. 308 (online: p. 220), https://cudl.lib.cam.ac.uk/</w:t>
      </w:r>
    </w:p>
    <w:p>
      <w:pPr>
        <w:ind w:left="360"/>
      </w:pPr>
      <w:r>
        <w:rPr>
          <w:i/>
        </w:rPr>
        <w:t xml:space="preserve">view/MS-LC-II-00074/220. No mention of Bahá’í topics or encounters is found in the</w:t>
      </w:r>
    </w:p>
    <w:p>
      <w:pPr>
        <w:ind w:left="360"/>
      </w:pPr>
      <w:r>
        <w:rPr>
          <w:i/>
        </w:rPr>
        <w:t xml:space="preserve">entry for “Monday, March 26th,” 1888 entry. Same for entry for “Tuesday, March 27th,”</w:t>
      </w:r>
    </w:p>
    <w:p>
      <w:pPr>
        <w:ind w:left="360"/>
      </w:pPr>
      <w:r>
        <w:rPr>
          <w:i/>
        </w:rPr>
        <w:t xml:space="preserve">1888.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  Momen, Selections from the Writings of E.G. Browne, p. 38 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  Hasan M. Balyuzi, Edward Granville Browne and the Bahá’í Faith (Oxford: George Ronald,</w:t>
      </w:r>
    </w:p>
    <w:p>
      <w:pPr>
        <w:ind w:left="360"/>
      </w:pPr>
      <w:r>
        <w:rPr>
          <w:i/>
        </w:rPr>
        <w:t xml:space="preserve">1979),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Browne, A Year Amongst the Persians (1927), pp. 327–328.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  Momen, Selections from the Writings of E.G. Browne, p. 39 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  Browne, A Year Amongst the Persians (1927), pp. 328–329.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  E.G. Browne’s diaries 2 (MS LC.II.74), p. 309 (online: p. 221), https://cudl.lib.cam.ac.uk/</w:t>
      </w:r>
    </w:p>
    <w:p>
      <w:pPr>
        <w:ind w:left="360"/>
      </w:pPr>
      <w:r>
        <w:rPr>
          <w:i/>
        </w:rPr>
        <w:t xml:space="preserve">view/MS-LC-II-00074/221.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Momen, Selections from the Writings of E.G. Browne, p. 39 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  E.G. Browne’s diaries 2 (MS LC.II.74), p. 310 (online: p. 222), https://cudl.lib.cam.ac.uk/</w:t>
      </w:r>
    </w:p>
    <w:p>
      <w:pPr>
        <w:ind w:left="360"/>
      </w:pPr>
      <w:r>
        <w:rPr>
          <w:i/>
        </w:rPr>
        <w:t xml:space="preserve">view/MS-LC-II-00074/222. The next three scans have no Bahá’í content: Vol. II, p. [no</w:t>
      </w:r>
    </w:p>
    <w:p>
      <w:pPr>
        <w:ind w:left="360"/>
      </w:pPr>
      <w:r>
        <w:rPr>
          <w:i/>
        </w:rPr>
        <w:t xml:space="preserve">page] (online: p. 223): A document, in Persian. Vol. II, p. [no page] (online: p. 224):</w:t>
      </w:r>
    </w:p>
    <w:p>
      <w:pPr>
        <w:ind w:left="360"/>
      </w:pPr>
      <w:r>
        <w:rPr>
          <w:i/>
        </w:rPr>
        <w:t xml:space="preserve">Reverse image of the same document. Vol. II, p. 311 (online: p. 225): The entry for</w:t>
      </w:r>
    </w:p>
    <w:p>
      <w:pPr>
        <w:ind w:left="360"/>
      </w:pPr>
      <w:r>
        <w:rPr>
          <w:i/>
        </w:rPr>
        <w:t xml:space="preserve">“Friday, March 30th,” 1888. Nothing related to Bahá’í topics or encounters until Vol. II, p.</w:t>
      </w:r>
    </w:p>
    <w:p>
      <w:pPr>
        <w:ind w:left="360"/>
      </w:pPr>
      <w:r>
        <w:rPr>
          <w:i/>
        </w:rPr>
        <w:t xml:space="preserve">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  Christopher Buck and Youli A. Ioannesyan, “Scholar Meets Prophet: Edward Granville</w:t>
      </w:r>
    </w:p>
    <w:p>
      <w:pPr>
        <w:ind w:left="360"/>
      </w:pPr>
      <w:r>
        <w:rPr>
          <w:i/>
        </w:rPr>
        <w:t xml:space="preserve">Browne and Bahá’u’lláh (Acre, 1890),” Baha’i Studies Review 20 (2014 [2018]): 21–38.</w:t>
      </w:r>
    </w:p>
    <w:p>
      <w:pPr>
        <w:ind w:left="360"/>
      </w:pPr>
      <w:r>
        <w:rPr>
          <w:i/>
        </w:rPr>
        <w:t xml:space="preserve">(Published online: January 11, 2018.) Available online at: https://www.academia.edu/</w:t>
      </w:r>
    </w:p>
    <w:p>
      <w:pPr>
        <w:ind w:left="360"/>
      </w:pPr>
      <w:r>
        <w:rPr>
          <w:i/>
        </w:rPr>
        <w:t xml:space="preserve">3         6          0         1         5           0          1        2         /</w:t>
      </w:r>
    </w:p>
    <w:p>
      <w:pPr>
        <w:ind w:left="360"/>
      </w:pPr>
      <w:r>
        <w:rPr>
          <w:i/>
        </w:rPr>
        <w:t xml:space="preserve">_Scholar_Meets_Prophet_Edward_Granville_Browne_and_Baha_u_llah_Acre_1890_2018_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  Browne, A Year Amongst the Persians (1927), pp. 329–330.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  Momen, Selections from the Writings of E.G. Browne on the Bábí and Bahá’í Religions, p. 41</w:t>
      </w:r>
    </w:p>
    <w:p>
      <w:pPr>
        <w:ind w:left="360"/>
      </w:pPr>
      <w:r>
        <w:rPr>
          <w:i/>
        </w:rPr>
        <w:t xml:space="preserve">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  Balyuzi, Eminent Bahá’ís in the Time of Bahá’u’lláh, p. 121. See also Farzin Vejdani,</w:t>
      </w:r>
    </w:p>
    <w:p>
      <w:pPr>
        <w:ind w:left="360"/>
      </w:pPr>
      <w:r>
        <w:rPr>
          <w:i/>
        </w:rPr>
        <w:t xml:space="preserve">“Transnational Baha’i Print Culture: Community Formation and Religious Authority,</w:t>
      </w:r>
    </w:p>
    <w:p>
      <w:pPr>
        <w:ind w:left="360"/>
      </w:pPr>
      <w:r>
        <w:rPr>
          <w:i/>
        </w:rPr>
        <w:t xml:space="preserve">1890–1921,” Journal of Religious History (Special Issue: Baha’i History) 36.4 (December</w:t>
      </w:r>
    </w:p>
    <w:p>
      <w:pPr>
        <w:ind w:left="360"/>
      </w:pPr>
      <w:r>
        <w:rPr>
          <w:i/>
        </w:rPr>
        <w:t xml:space="preserve">2012): 499–515.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5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  E.G. Browne’s diaries 2 (MS LC.II.74), p. 312 (online: p. 226), https://cudl.lib.cam.ac.uk/</w:t>
      </w:r>
    </w:p>
    <w:p>
      <w:pPr>
        <w:ind w:left="360"/>
      </w:pPr>
      <w:r>
        <w:rPr>
          <w:i/>
        </w:rPr>
        <w:t xml:space="preserve">view/MS-LC-II-00074/226.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  E.G. Browne’s diaries 2 (MS LC.II.74), p. 313 (online: p. 227), https://cudl.lib.cam.ac.uk/</w:t>
      </w:r>
    </w:p>
    <w:p>
      <w:pPr>
        <w:ind w:left="360"/>
      </w:pPr>
      <w:r>
        <w:rPr>
          <w:i/>
        </w:rPr>
        <w:t xml:space="preserve">view/MS-LC-II-00074/227.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  Browne, A Year Amongst the Persians (1927), p.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  Browne, A Year Amongst the Persians (1927), p.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  E.G. Browne’s diaries 2 (MS LC.II.74), pp. 313–314 (online: pp. 227–228), https://</w:t>
      </w:r>
    </w:p>
    <w:p>
      <w:pPr>
        <w:ind w:left="360"/>
      </w:pPr>
      <w:r>
        <w:rPr>
          <w:i/>
        </w:rPr>
        <w:t xml:space="preserve">cudl.lib.cam.ac.uk/view/MS-LC-II-00074/227 and https://cudl.lib.cam.ac.uk/view/MS-</w:t>
      </w:r>
    </w:p>
    <w:p>
      <w:pPr>
        <w:ind w:left="360"/>
      </w:pPr>
      <w:r>
        <w:rPr>
          <w:i/>
        </w:rPr>
        <w:t xml:space="preserve">LC-II-00074/228.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  Browne, A Year Amongst the Persians (1927), p. 333–334.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  See, e.g., Christopher Buck, “Discovering” [the Qur’an], The Wiley-Blackwell Companion to</w:t>
      </w:r>
    </w:p>
    <w:p>
      <w:pPr>
        <w:ind w:left="360"/>
      </w:pPr>
      <w:r>
        <w:rPr>
          <w:i/>
        </w:rPr>
        <w:t xml:space="preserve">the Qur’an, second edition, edited by Andrew Rippin and Jawid Mojaddedi (Oxford: Wiley-</w:t>
      </w:r>
    </w:p>
    <w:p>
      <w:pPr>
        <w:ind w:left="360"/>
      </w:pPr>
      <w:r>
        <w:rPr>
          <w:i/>
        </w:rPr>
        <w:t xml:space="preserve">Blackwell, 2017), pp. 23–42. Available online at: https://www.academia.edu/36108628/</w:t>
      </w:r>
    </w:p>
    <w:p>
      <w:pPr>
        <w:ind w:left="360"/>
      </w:pPr>
      <w:r>
        <w:rPr>
          <w:i/>
        </w:rPr>
        <w:t xml:space="preserve">_Discovering_the_Qur%CA%BE%C4%81n_._The_Wiley_Blackwell_Companion_to_the_</w:t>
      </w:r>
    </w:p>
    <w:p>
      <w:pPr>
        <w:ind w:left="360"/>
      </w:pPr>
      <w:r>
        <w:rPr>
          <w:i/>
        </w:rPr>
        <w:t xml:space="preserve">Qur%CA%BE%C4%81n_Second_Edition_2017_.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  See, e.g., Todd Lawson, The Quran: Epic and Apocalypse (London: Oneworld Academic,</w:t>
      </w:r>
    </w:p>
    <w:p>
      <w:pPr>
        <w:ind w:left="360"/>
      </w:pPr>
      <w:r>
        <w:rPr>
          <w:i/>
        </w:rPr>
        <w:t xml:space="preserve">2017).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  Browne, A Year Amongst the Persians (1927), p.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  Browne, A Year Amongst the Persians (1927), p.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  Browne, A Year Amongst the Persians (1927), pp. 334–335.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  Mohammad Hassan Khalil, “Is Hell Truly Everlasting?: An Introduction to Medieval</w:t>
      </w:r>
    </w:p>
    <w:p>
      <w:pPr>
        <w:ind w:left="360"/>
      </w:pPr>
      <w:r>
        <w:rPr>
          <w:i/>
        </w:rPr>
        <w:t xml:space="preserve">Islamic Universalism,” Locating Hell in Islamic Traditions, edited by Christian Lange (Leiden,</w:t>
      </w:r>
    </w:p>
    <w:p>
      <w:pPr>
        <w:ind w:left="360"/>
      </w:pPr>
      <w:r>
        <w:rPr>
          <w:i/>
        </w:rPr>
        <w:t xml:space="preserve">Boston: Brill, 2016), pp. 165–174 [171–172].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  See Q. 2:190 (i.e. the general nature of jihád is defensive, to be waged in response to</w:t>
      </w:r>
    </w:p>
    <w:p>
      <w:pPr>
        <w:ind w:left="360"/>
      </w:pPr>
      <w:r>
        <w:rPr>
          <w:i/>
        </w:rPr>
        <w:t xml:space="preserve">military attacks on the Muslim community); Q. 9:5 (a later verse, justifying offensive</w:t>
      </w:r>
    </w:p>
    <w:p>
      <w:pPr>
        <w:ind w:left="360"/>
      </w:pPr>
      <w:r>
        <w:rPr>
          <w:i/>
        </w:rPr>
        <w:t xml:space="preserve">preemptive strikes, i.e. preventive war, as a strategy against credible threats, but only</w:t>
      </w:r>
    </w:p>
    <w:p>
      <w:pPr>
        <w:ind w:left="360"/>
      </w:pPr>
      <w:r>
        <w:rPr>
          <w:i/>
        </w:rPr>
        <w:t xml:space="preserve">after the enemy is first given advance warning); and Q. 5:33 (specifying punishments for</w:t>
      </w:r>
    </w:p>
    <w:p>
      <w:pPr>
        <w:ind w:left="360"/>
      </w:pPr>
      <w:r>
        <w:rPr>
          <w:i/>
        </w:rPr>
        <w:t xml:space="preserve">“those who wage war against Allah and His Messenger,” Mohsin Khan’s translation).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  Browne, A Year Amongst the Persians (1927), pp. 335–336.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  Shoghi Effendi, Letter, dated 29 April 1933, written on behalf of Shoghi Effendi to an</w:t>
      </w:r>
    </w:p>
    <w:p>
      <w:pPr>
        <w:ind w:left="360"/>
      </w:pPr>
      <w:r>
        <w:rPr>
          <w:i/>
        </w:rPr>
        <w:t xml:space="preserve">individual believer, Arohanui: Letters from Shoghi Effendi to New Zealand (Suva, Fiji Islands:</w:t>
      </w:r>
    </w:p>
    <w:p>
      <w:pPr>
        <w:ind w:left="360"/>
      </w:pPr>
      <w:r>
        <w:rPr>
          <w:i/>
        </w:rPr>
        <w:t xml:space="preserve">Bahá’í Publishing Trust, 1982), pp. 32–33.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   “The First Recorded Bahá’í Fireside”                                 Page 6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  Browne, A Year Amongst the Persians (1927), p.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  Browne, A Year Amongst the Persians (1927), pp. 336–337.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  Browne, A Year Amongst the Persians (1927), p.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  Bahá’u’lláh, [Tablet to] “Násiri’d-Dín Sháh,” The Summons of the Lord of Hosts (Haifa: Bahá’í</w:t>
      </w:r>
    </w:p>
    <w:p>
      <w:pPr>
        <w:ind w:left="360"/>
      </w:pPr>
      <w:r>
        <w:rPr>
          <w:i/>
        </w:rPr>
        <w:t xml:space="preserve">World Centre, 2002), pp. 109–110 (emphasis 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  Browne, A Year Amongst the Persians (1927), p.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  Bahá’u’lláh, The Kitáb-i-Íqán: The Book of Certitude, translated by Shoghi Effendi (). See also:</w:t>
      </w:r>
    </w:p>
    <w:p>
      <w:pPr>
        <w:ind w:left="360"/>
      </w:pPr>
      <w:r>
        <w:rPr>
          <w:i/>
        </w:rPr>
        <w:t xml:space="preserve">Sholeh Quinn and Stephen N. Lambden, “Ketáb-e Iqán,” Encyclopaedia Iranica (2010,</w:t>
      </w:r>
    </w:p>
    <w:p>
      <w:pPr>
        <w:ind w:left="360"/>
      </w:pPr>
      <w:r>
        <w:rPr>
          <w:i/>
        </w:rPr>
        <w:t xml:space="preserve">published online at http://www.iranicaonline.org/articles/ketab-iqan) (accessed 26</w:t>
      </w:r>
    </w:p>
    <w:p>
      <w:pPr>
        <w:ind w:left="360"/>
      </w:pPr>
      <w:r>
        <w:rPr>
          <w:i/>
        </w:rPr>
        <w:t xml:space="preserve">November 2019); Christopher Buck, Symbol and Secret: Qur’an Commentary in Bahá’u’lláh’s</w:t>
      </w:r>
    </w:p>
    <w:p>
      <w:pPr>
        <w:ind w:left="360"/>
      </w:pPr>
      <w:r>
        <w:rPr>
          <w:i/>
        </w:rPr>
        <w:t xml:space="preserve">Kitáb-i Íqán (Los Angeles: Kalimat Press, 1995/2004), available online at: https://</w:t>
      </w:r>
    </w:p>
    <w:p>
      <w:pPr>
        <w:ind w:left="360"/>
      </w:pPr>
      <w:r>
        <w:rPr>
          <w:i/>
        </w:rPr>
        <w:t xml:space="preserve">w w w . a c a d e m i a . e d u / 4 3 3 3 6 0 3 /</w:t>
      </w:r>
    </w:p>
    <w:p>
      <w:pPr>
        <w:ind w:left="360"/>
      </w:pPr>
      <w:r>
        <w:rPr>
          <w:i/>
        </w:rPr>
        <w:t xml:space="preserve">Symbol_and_Secret_Qur_an_Commentary_in_Baha_u_llah_s_Kitab-i_Iqan_1995_2004_;</w:t>
      </w:r>
    </w:p>
    <w:p>
      <w:pPr>
        <w:ind w:left="360"/>
      </w:pPr>
      <w:r>
        <w:rPr>
          <w:i/>
        </w:rPr>
        <w:t xml:space="preserve">Buck, “Beyond the ‘Seal of the Prophets’: Bahá’u’lláh’s Book of Certitude (Ketáb-e</w:t>
      </w:r>
    </w:p>
    <w:p>
      <w:pPr>
        <w:ind w:left="360"/>
      </w:pPr>
      <w:r>
        <w:rPr>
          <w:i/>
        </w:rPr>
        <w:t xml:space="preserve">Iqán).” Religious Texts in Iranian Languages, edited by Clause Pedersen &amp; Fereydun Vahman</w:t>
      </w:r>
    </w:p>
    <w:p>
      <w:pPr>
        <w:ind w:left="360"/>
      </w:pPr>
      <w:r>
        <w:rPr>
          <w:i/>
        </w:rPr>
        <w:t xml:space="preserve">(København (Copenhagen): Det Kongelige Danske Videnskabernes Selskab, 2007), pp.</w:t>
      </w:r>
    </w:p>
    <w:p>
      <w:pPr>
        <w:ind w:left="360"/>
      </w:pPr>
      <w:r>
        <w:rPr>
          <w:i/>
        </w:rPr>
        <w:t xml:space="preserve">3 6 9 – 3 7 8 . Av a i l a b l e o n l i n e a t : h t t p s : / / w w w. a c a d e m i a . e d u / 2 0 3 3 9 6 2 9 /</w:t>
      </w:r>
    </w:p>
    <w:p>
      <w:pPr>
        <w:ind w:left="360"/>
      </w:pPr>
      <w:r>
        <w:rPr>
          <w:i/>
        </w:rPr>
        <w:t xml:space="preserve">_Beyond_the_Seal_of_the_Prophets_Baha_u_llah_s_Book_of_Certitude_Ketab-</w:t>
      </w:r>
    </w:p>
    <w:p>
      <w:pPr>
        <w:ind w:left="360"/>
      </w:pPr>
      <w:r>
        <w:rPr>
          <w:i/>
        </w:rPr>
        <w:t xml:space="preserve">e_Iqan_2007_.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  Browne, A Year Amongst the Persians (1927), pp. 337–338.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  This recondite epistle has been translated, in full, by sStephen Lambden, “The Tablet to</w:t>
      </w:r>
    </w:p>
    <w:p>
      <w:pPr>
        <w:ind w:left="360"/>
      </w:pPr>
      <w:r>
        <w:rPr>
          <w:i/>
        </w:rPr>
        <w:t xml:space="preserve">Hardegg (Lawḥ-i-Hirtík): A Tablet of Bahá’u’lláh to the Templer Leader Georg David</w:t>
      </w:r>
    </w:p>
    <w:p>
      <w:pPr>
        <w:ind w:left="360"/>
      </w:pPr>
      <w:r>
        <w:rPr>
          <w:i/>
        </w:rPr>
        <w:t xml:space="preserve">Hardegg.” Lights of ‘Irfán: Papers Presented at the ‘Irfán Colloquia and Seminars, Book IV</w:t>
      </w:r>
    </w:p>
    <w:p>
      <w:pPr>
        <w:ind w:left="360"/>
      </w:pPr>
      <w:r>
        <w:rPr>
          <w:i/>
        </w:rPr>
        <w:t xml:space="preserve">(Evanston, IL: ‘Irfán Colloquia, 2003), pp. 97–110. Online at http://irfancolloquia.org/</w:t>
      </w:r>
    </w:p>
    <w:p>
      <w:pPr>
        <w:ind w:left="360"/>
      </w:pPr>
      <w:r>
        <w:rPr>
          <w:i/>
        </w:rPr>
        <w:t xml:space="preserve">pdf/lights4_lambden_ekbal.pdf. (Accessed 26 November 2019.)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  Browne, A Year Amongst the Persians (1927), p.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  Browne, A Year Amongst the Persians (1927), pp. 338–339.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  Browne, A Year Amongst the Persians (1927), pp. 339–340.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  Browne, A Year Amongst the Persians (1927), p.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  Browne, A Year Amongst the Persians (1927), p.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  Browne, A Year Amongst the Persians (1927), pp. 340–341.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  ‘Abdu’l-Bahá, Selections From the Writings of ‘Abdu’l-Bahá (Haifa: Bahá’í World Centre, 1982),</w:t>
      </w:r>
    </w:p>
    <w:p>
      <w:pPr>
        <w:ind w:left="360"/>
      </w:pPr>
      <w:r>
        <w:rPr>
          <w:i/>
        </w:rPr>
        <w:t xml:space="preserve">p. 40 (emphasis 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   [Vol. 21 published Nov. 2019.]       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7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  Bahá’u’lláh, [Tablet to] “Pope Pius IX,” The Summons of the Lord of Hosts, p. 63 (emphasis</w:t>
      </w:r>
    </w:p>
    <w:p>
      <w:pPr>
        <w:ind w:left="360"/>
      </w:pPr>
      <w:r>
        <w:rPr>
          <w:i/>
        </w:rPr>
        <w:t xml:space="preserve">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  Browne, A Year Amongst the Persians (1927), p.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  Stephen Lambden, “Prophecy in the Johannine Farewell discourse: The Advents of the</w:t>
      </w:r>
    </w:p>
    <w:p>
      <w:pPr>
        <w:ind w:left="360"/>
      </w:pPr>
      <w:r>
        <w:rPr>
          <w:i/>
        </w:rPr>
        <w:t xml:space="preserve">Paraclete, Aḥmad and the Comforter (Mu‘azzí),” in Scripture and Revelation, ed. Moojan</w:t>
      </w:r>
    </w:p>
    <w:p>
      <w:pPr>
        <w:ind w:left="360"/>
      </w:pPr>
      <w:r>
        <w:rPr>
          <w:i/>
        </w:rPr>
        <w:t xml:space="preserve">Momen (Oxford: George Ronald, 1997), pp. 69–124.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  Browne, A Year Amongst the Persians (1927), pp. 341–342.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  Browne, A Year Amongst the Persians (1927), p.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  Browne, A Year Amongst the Persians (1927), pp. 342–343.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  Browne, A Year Amongst the Persians (1927), pp. 333–343.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  See, e.g., Christopher Buck and Youli A. Ioannesyan, “Scholar Meets Prophet: Edward</w:t>
      </w:r>
    </w:p>
    <w:p>
      <w:pPr>
        <w:ind w:left="360"/>
      </w:pPr>
      <w:r>
        <w:rPr>
          <w:i/>
        </w:rPr>
        <w:t xml:space="preserve">Granville Browne and Bahá’u’lláh (Acre, 1890),” Baha’i Studies Review 20 (2014 [2018]):</w:t>
      </w:r>
    </w:p>
    <w:p>
      <w:pPr>
        <w:ind w:left="360"/>
      </w:pPr>
      <w:r>
        <w:rPr>
          <w:i/>
        </w:rPr>
        <w:t xml:space="preserve">21–38. (Edited by Steve Cooney.) (Published online: January 11, 2018.) Available online</w:t>
      </w:r>
    </w:p>
    <w:p>
      <w:pPr>
        <w:ind w:left="360"/>
      </w:pPr>
      <w:r>
        <w:rPr>
          <w:i/>
        </w:rPr>
        <w:t xml:space="preserve">at:                         h t t p s : / / w w w. a c a d e m i a . e d u / 3 6 0 1 5 0 1 2 /</w:t>
      </w:r>
    </w:p>
    <w:p>
      <w:pPr>
        <w:ind w:left="360"/>
      </w:pPr>
      <w:r>
        <w:rPr>
          <w:i/>
        </w:rPr>
        <w:t xml:space="preserve">_Scholar_Meets_Prophet_Edward_Granville_Browne_and_Baha_u_llah_Acre_1890_2018_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  See, e.g., Christopher Buck and Youli A. Ioannesyan, “Bahá’u’lláh’s Bishárát (Glad-</w:t>
      </w:r>
    </w:p>
    <w:p>
      <w:pPr>
        <w:ind w:left="360"/>
      </w:pPr>
      <w:r>
        <w:rPr>
          <w:i/>
        </w:rPr>
        <w:t xml:space="preserve">Tidings): A Proclamation to Scholars and Statesmen,” Baha’i Studies Review 16 (2010): 3–</w:t>
      </w:r>
    </w:p>
    <w:p>
      <w:pPr>
        <w:ind w:left="360"/>
      </w:pPr>
      <w:r>
        <w:rPr>
          <w:i/>
        </w:rPr>
        <w:t xml:space="preserve">28. (Edited by Moojan Momen.) Available online at: https://www.academia.edu/</w:t>
      </w:r>
    </w:p>
    <w:p>
      <w:pPr>
        <w:ind w:left="360"/>
      </w:pPr>
      <w:r>
        <w:rPr>
          <w:i/>
        </w:rPr>
        <w:t xml:space="preserve">4332824/_Baha_u_llah_s_Bish%C4%81r%C4%81t_Glad-</w:t>
      </w:r>
    </w:p>
    <w:p>
      <w:pPr>
        <w:ind w:left="360"/>
      </w:pPr>
      <w:r>
        <w:rPr>
          <w:i/>
        </w:rPr>
        <w:t xml:space="preserve">Tidings_A_Proclamation_to_Scholars_and_Statesmen_2010_.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  See, e.g., Christopher Buck and Youli A. Ioannesyan, “The 1893 Russian Publication of</w:t>
      </w:r>
    </w:p>
    <w:p>
      <w:pPr>
        <w:ind w:left="360"/>
      </w:pPr>
      <w:r>
        <w:rPr>
          <w:i/>
        </w:rPr>
        <w:t xml:space="preserve">Bahá’u’lláh’s Last Will and Testament: An Academic Attestation of ‘Abdu’l-Baha’s</w:t>
      </w:r>
    </w:p>
    <w:p>
      <w:pPr>
        <w:ind w:left="360"/>
      </w:pPr>
      <w:r>
        <w:rPr>
          <w:i/>
        </w:rPr>
        <w:t xml:space="preserve">Successorship.” Baha’i Studies Review 19 (2013): 3–44. (Edited by Steve Cooney.)</w:t>
      </w:r>
    </w:p>
    <w:p>
      <w:pPr>
        <w:ind w:left="360"/>
      </w:pPr>
      <w:r>
        <w:rPr>
          <w:i/>
        </w:rPr>
        <w:t xml:space="preserve">(Published May 2017.) Available online at: https://www.academia.edu/34197434/</w:t>
      </w:r>
    </w:p>
    <w:p>
      <w:pPr>
        <w:ind w:left="360"/>
      </w:pPr>
      <w:r>
        <w:rPr>
          <w:i/>
        </w:rPr>
        <w:t xml:space="preserve">_The_1893_Russian_Publication_of_Baha_u_llah_s_Last_Will_and_Testament_An_Acade</w:t>
      </w:r>
    </w:p>
    <w:p>
      <w:pPr>
        <w:ind w:left="360"/>
      </w:pPr>
      <w:r>
        <w:rPr>
          <w:i/>
        </w:rPr>
        <w:t xml:space="preserve">mic_Attestation_of_Abdu_l-Baha_s_Successorship_2013_published_in_June_2017_.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  E.G. Browne’s diaries 2 (MS LC.II.74), p. 314 (online: p. 228), https://cudl.lib.cam.ac.uk/</w:t>
      </w:r>
    </w:p>
    <w:p>
      <w:pPr>
        <w:ind w:left="360"/>
      </w:pPr>
      <w:r>
        <w:rPr>
          <w:i/>
        </w:rPr>
        <w:t xml:space="preserve">view/MS-LC-II-00074/228.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  Browne, A Year Amongst the Persians (1927), pp. 343–344.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  E.G. Browne’s diaries 2 (MS LC.II.74), pp. 347–348 (online: pp. 228), https://</w:t>
      </w:r>
    </w:p>
    <w:p>
      <w:pPr>
        <w:ind w:left="360"/>
      </w:pPr>
      <w:r>
        <w:rPr>
          <w:i/>
        </w:rPr>
        <w:t xml:space="preserve">cudl.lib.cam.ac.uk/view/MS-LC-II-00074/228.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  E.G. Browne’s diaries 3 &amp; 4 (MS LC.II.75), p. 348 (online: p. 26), https://</w:t>
      </w:r>
    </w:p>
    <w:p>
      <w:pPr>
        <w:ind w:left="360"/>
      </w:pPr>
      <w:r>
        <w:rPr>
          <w:i/>
        </w:rPr>
        <w:t xml:space="preserve">cudl.lib.cam.ac.uk/view/MS-LC-II-00075/26.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i/>
        </w:rPr>
        <w:t xml:space="preserve">Christopher Buck                          “The First Recorded Bahá’í Fireside”                          Page 8 of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  Christopher Buck and Youli A. Ioannesyan, “Scholar Meets Prophet: Edward Granville</w:t>
      </w:r>
    </w:p>
    <w:p>
      <w:pPr>
        <w:ind w:left="360"/>
      </w:pPr>
      <w:r>
        <w:rPr>
          <w:i/>
        </w:rPr>
        <w:t xml:space="preserve">Browne and Bahá’u’lláh (Acre, 1890).” Baha’i Studies Review 20 (2014 [2018]): 21–38.</w:t>
      </w:r>
    </w:p>
    <w:p>
      <w:pPr>
        <w:ind w:left="360"/>
      </w:pPr>
      <w:r>
        <w:rPr>
          <w:i/>
        </w:rPr>
        <w:t xml:space="preserve">(Published online: January 11, 2018.) Available online at: https://www.academia.edu/</w:t>
      </w:r>
    </w:p>
    <w:p>
      <w:pPr>
        <w:ind w:left="360"/>
      </w:pPr>
      <w:r>
        <w:rPr>
          <w:i/>
        </w:rPr>
        <w:t xml:space="preserve">3         6          0         1         5           0          1        2         /</w:t>
      </w:r>
    </w:p>
    <w:p>
      <w:pPr>
        <w:ind w:left="360"/>
      </w:pPr>
      <w:r>
        <w:rPr>
          <w:i/>
        </w:rPr>
        <w:t xml:space="preserve">_Scholar_Meets_Prophet_Edward_Granville_Browne_and_Baha_u_llah_Acre_1890_2018_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  Momen, Selections from the Writings of E.G. Browne, p. 68 (footnote).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  E.G. Browne’s diaries 2 (MS LC.II.74), p. 329 (online: p. 247), https://cudl.lib.cam.ac.uk/</w:t>
      </w:r>
    </w:p>
    <w:p>
      <w:pPr>
        <w:ind w:left="360"/>
      </w:pPr>
      <w:r>
        <w:rPr>
          <w:i/>
        </w:rPr>
        <w:t xml:space="preserve">view/MS-LC-II-00074/247.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   Browne, A Year Amongst the Persians (1927), pp. 357–358.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  Bahá’u’lláh, Sura of Patience (Súriy-i-Ṣabr), provisional translation by Omid</w:t>
      </w:r>
    </w:p>
    <w:p>
      <w:pPr>
        <w:ind w:left="360"/>
      </w:pPr>
      <w:r>
        <w:rPr>
          <w:i/>
        </w:rPr>
        <w:t xml:space="preserve">Ghaemmaghami. Qtd. in Christopher Buck, “Muḥammad: the Last Prophet?” (May 15,</w:t>
      </w:r>
    </w:p>
    <w:p>
      <w:pPr>
        <w:ind w:left="360"/>
      </w:pPr>
      <w:r>
        <w:rPr>
          <w:i/>
        </w:rPr>
        <w:t xml:space="preserve">2017), http://bahaiteachings.org/last-prophet-muhammad. (Accessed 26 November</w:t>
      </w:r>
    </w:p>
    <w:p>
      <w:pPr>
        <w:ind w:left="360"/>
      </w:pPr>
      <w:r>
        <w:rPr>
          <w:i/>
        </w:rPr>
        <w:t xml:space="preserve">2019.) 9 September 2018.)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   Dr. Seddigh states that this visitation prayer in commemoration of Imám ‘Ali is found in a</w:t>
      </w:r>
    </w:p>
    <w:p>
      <w:pPr>
        <w:ind w:left="360"/>
      </w:pPr>
      <w:r>
        <w:rPr>
          <w:i/>
        </w:rPr>
        <w:t xml:space="preserve">book called Kámilu’z-Ziyárát, a well-known Muslim collection of prayers of visitation (i.e.</w:t>
      </w:r>
    </w:p>
    <w:p>
      <w:pPr>
        <w:ind w:left="360"/>
      </w:pPr>
      <w:r>
        <w:rPr>
          <w:i/>
        </w:rPr>
        <w:t xml:space="preserve">prayers meant to be read at the graves of the Prophet Muḥammad, the Shia Imáms, and</w:t>
      </w:r>
    </w:p>
    <w:p>
      <w:pPr>
        <w:ind w:left="360"/>
      </w:pPr>
      <w:r>
        <w:rPr>
          <w:i/>
        </w:rPr>
        <w:t xml:space="preserve">other Shia figures). The collection of commemorative prayers was probably compiled by</w:t>
      </w:r>
    </w:p>
    <w:p>
      <w:pPr>
        <w:ind w:left="360"/>
      </w:pPr>
      <w:r>
        <w:rPr>
          <w:i/>
        </w:rPr>
        <w:t xml:space="preserve">the Shia scholar, Ibn Qúlúya (d. 978 or 979 CE). The visitation prayer for Imám ‘Alí’s</w:t>
      </w:r>
    </w:p>
    <w:p>
      <w:pPr>
        <w:ind w:left="360"/>
      </w:pPr>
      <w:r>
        <w:rPr>
          <w:i/>
        </w:rPr>
        <w:t xml:space="preserve">shrine, has the exact words Bahá’u’lláh revealed—verbatim. The eleventh chapter—</w:t>
      </w:r>
    </w:p>
    <w:p>
      <w:pPr>
        <w:ind w:left="360"/>
      </w:pPr>
      <w:r>
        <w:rPr>
          <w:i/>
        </w:rPr>
        <w:t xml:space="preserve">entitled: “Visiting the grave of the Commander of the Faithful [Imám ‘Alí], how the grave</w:t>
      </w:r>
    </w:p>
    <w:p>
      <w:pPr>
        <w:ind w:left="360"/>
      </w:pPr>
      <w:r>
        <w:rPr>
          <w:i/>
        </w:rPr>
        <w:t xml:space="preserve">should be visited, and what to pray at the grave”—begins on page 92, and the statement</w:t>
      </w:r>
    </w:p>
    <w:p>
      <w:pPr>
        <w:ind w:left="360"/>
      </w:pPr>
      <w:r>
        <w:rPr>
          <w:i/>
        </w:rPr>
        <w:t xml:space="preserve">to which Bahá’u’lláh refers is found on p. 97 (and is the second “ḥadíth” (tradition) cited).</w:t>
      </w:r>
    </w:p>
    <w:p>
      <w:pPr>
        <w:ind w:left="360"/>
      </w:pPr>
      <w:r>
        <w:rPr>
          <w:i/>
        </w:rPr>
        <w:t xml:space="preserve">This very same statement is also found in prayers of visitation for the shrine of Imám</w:t>
      </w:r>
    </w:p>
    <w:p>
      <w:pPr>
        <w:ind w:left="360"/>
      </w:pPr>
      <w:r>
        <w:rPr>
          <w:i/>
        </w:rPr>
        <w:t xml:space="preserve">Ḥusayn and in a prayer to be said at the shrines of all of the Imáms. (References courtesy</w:t>
      </w:r>
    </w:p>
    <w:p>
      <w:pPr>
        <w:ind w:left="360"/>
      </w:pPr>
      <w:r>
        <w:rPr>
          <w:i/>
        </w:rPr>
        <w:t xml:space="preserve">of Omid Ghaemmaghami and Dr. Foad Seddigh.)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  Browne, A Year Amongst the Persians (1927), p.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 21 (2015): 57–85.      [Vol. 21 published Nov. 2019.]      Author’s manuscript (pages differ).</w:t>
      </w:r>
    </w:p>
    <w:p>
      <w:pPr>
        <w:ind w:left="360"/>
      </w:pPr>
      <w:r>
        <w:rPr>
          <w:color w:val="555555"/>
          <w:sz w:val="18"/>
        </w:rPr>
        <w:t xml:space="preserve">— The First Recorded Baha'i Fireside (Used by permission of the curator)</w:t>
      </w:r>
    </w:p>
    <w:p/>
  </w:body>
</w:document>
</file>