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Epistle of Qaʾimiyyat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The Epistle of Qaʾimiyyat,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 of Qā’imiyyat1 Revealed by the Báb to Mullá Shaykh ʿAlí</w:t>
      </w:r>
    </w:p>
    <w:p>
      <w:pPr>
        <w:ind w:left="360"/>
      </w:pPr>
      <w:r>
        <w:rPr>
          <w:i/>
        </w:rPr>
        <w:t xml:space="preserve">Turshīzī (Titled ʿAzím)</w:t>
      </w:r>
    </w:p>
    <w:p>
      <w:pPr>
        <w:ind w:left="360"/>
      </w:pPr>
      <w:r>
        <w:rPr>
          <w:i/>
        </w:rPr>
        <w:t xml:space="preserve">Mohammad Norozi2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August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and background: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ʿAlí Turshīzī—bestowed by the Báb with the title ʿAzím (“the Mighty”)—was</w:t>
      </w:r>
    </w:p>
    <w:p>
      <w:pPr>
        <w:ind w:left="360"/>
      </w:pPr>
      <w:r>
        <w:rPr>
          <w:i/>
        </w:rPr>
        <w:t xml:space="preserve">among the foremost Shaykhī scholars to embrace the Báb’s Cause. Born in Turshīz,</w:t>
      </w:r>
    </w:p>
    <w:p>
      <w:pPr>
        <w:ind w:left="360"/>
      </w:pPr>
      <w:r>
        <w:rPr>
          <w:i/>
        </w:rPr>
        <w:t xml:space="preserve">Khurásán, and trained as a mujtahid, he possessed exceptional learning and</w:t>
      </w:r>
    </w:p>
    <w:p>
      <w:pPr>
        <w:ind w:left="360"/>
      </w:pPr>
      <w:r>
        <w:rPr>
          <w:i/>
        </w:rPr>
        <w:t xml:space="preserve">considerable influence within the Shaykhī school. The Báb’s choice of the title ʿAzím</w:t>
      </w:r>
    </w:p>
    <w:p>
      <w:pPr>
        <w:ind w:left="360"/>
      </w:pPr>
      <w:r>
        <w:rPr>
          <w:i/>
        </w:rPr>
        <w:t xml:space="preserve">was both deliberate and symbolic: in the abjad numerical system, the value of ʿAzím</w:t>
      </w:r>
    </w:p>
    <w:p>
      <w:pPr>
        <w:ind w:left="360"/>
      </w:pPr>
      <w:r>
        <w:rPr>
          <w:i/>
        </w:rPr>
        <w:t xml:space="preserve">(1020) is identical to that of Shaykh ʿAlí (1020), creating an esoteric correspondence</w:t>
      </w:r>
    </w:p>
    <w:p>
      <w:pPr>
        <w:ind w:left="360"/>
      </w:pPr>
      <w:r>
        <w:rPr>
          <w:i/>
        </w:rPr>
        <w:t xml:space="preserve">between his given name and the title conferred upon him (Lambden, Stephen N. “The</w:t>
      </w:r>
    </w:p>
    <w:p>
      <w:pPr>
        <w:ind w:left="360"/>
      </w:pPr>
      <w:r>
        <w:rPr>
          <w:i/>
        </w:rPr>
        <w:t xml:space="preserve">Qayyūm al-Asmā’ and the ‘Qāʾimiyya’ Tablet of the Báb.” Irfán Colloquia, vol. 14, 2009).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ʿAlí’s pivotal role in the early Bábí community is attested in several primary</w:t>
      </w:r>
    </w:p>
    <w:p>
      <w:pPr>
        <w:ind w:left="360"/>
      </w:pPr>
      <w:r>
        <w:rPr>
          <w:i/>
        </w:rPr>
        <w:t xml:space="preserve">sources. Nabíl records that Shaykh ʿAlí’s acceptance of the Báb’s message was</w:t>
      </w:r>
    </w:p>
    <w:p>
      <w:pPr>
        <w:ind w:left="360"/>
      </w:pPr>
      <w:r>
        <w:rPr>
          <w:i/>
        </w:rPr>
        <w:t xml:space="preserve">instrumental in the conversion of other key figures, including the distinguished Shaykhī</w:t>
      </w:r>
    </w:p>
    <w:p>
      <w:pPr>
        <w:ind w:left="360"/>
      </w:pPr>
      <w:r>
        <w:rPr>
          <w:i/>
        </w:rPr>
        <w:t xml:space="preserve">scholar Siyyid Yaḥyáy-i-Darábí (Vahíd) (MacEoin, Denis. The Messiah of Shiraz: Studies</w:t>
      </w:r>
    </w:p>
    <w:p>
      <w:pPr>
        <w:ind w:left="360"/>
      </w:pPr>
      <w:r>
        <w:rPr>
          <w:i/>
        </w:rPr>
        <w:t xml:space="preserve">in Early and Middle Bābism. Leiden: Brill, 1986, p. 176).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attempted assassination of Nāṣiri’d-Dīn Shāh in August 1852, a fierce</w:t>
      </w:r>
    </w:p>
    <w:p>
      <w:pPr>
        <w:ind w:left="360"/>
      </w:pPr>
      <w:r>
        <w:rPr>
          <w:i/>
        </w:rPr>
        <w:t xml:space="preserve">wave of persecution swept through the Bábí community. Shaykh ʿAlí was arrested in</w:t>
      </w:r>
    </w:p>
    <w:p>
      <w:pPr>
        <w:ind w:left="360"/>
      </w:pPr>
      <w:r>
        <w:rPr>
          <w:i/>
        </w:rPr>
        <w:t xml:space="preserve">Ṭihrán and cast into the notorious Siyáh-Chál alongside Bahá’u’lláh and other Bábí</w:t>
      </w:r>
    </w:p>
    <w:p>
      <w:pPr>
        <w:ind w:left="360"/>
      </w:pPr>
      <w:r>
        <w:rPr>
          <w:i/>
        </w:rPr>
        <w:t xml:space="preserve">leaders. During his interrogation, he boldly affirmed his allegiance to the Báb while</w:t>
      </w:r>
    </w:p>
    <w:p>
      <w:pPr>
        <w:ind w:left="360"/>
      </w:pPr>
      <w:r>
        <w:rPr>
          <w:i/>
        </w:rPr>
        <w:t xml:space="preserve">emphatically declaring Bahá’u’lláh’s innocence—a statement that, as Shoghi Effendi</w:t>
      </w:r>
    </w:p>
    <w:p>
      <w:pPr>
        <w:ind w:left="360"/>
      </w:pPr>
      <w:r>
        <w:rPr>
          <w:i/>
        </w:rPr>
        <w:t xml:space="preserve">notes, contributed to Bahá’u’lláh’s eventual release (Shoghi Effendi. God Passes By.</w:t>
      </w:r>
    </w:p>
    <w:p>
      <w:pPr>
        <w:ind w:left="360"/>
      </w:pPr>
      <w:r>
        <w:rPr>
          <w:i/>
        </w:rPr>
        <w:t xml:space="preserve">Wilmette, IL: Bahá’í Publishing Trust, 1944, p. 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offers of pardon and ransom, Shaykh ʿAlí refused to recant his faith. His</w:t>
      </w:r>
    </w:p>
    <w:p>
      <w:pPr>
        <w:ind w:left="360"/>
      </w:pPr>
      <w:r>
        <w:rPr>
          <w:i/>
        </w:rPr>
        <w:t xml:space="preserve">execution in Ṭihrán in 1852 placed him among the most eminent martyrs of the Bábí</w:t>
      </w:r>
    </w:p>
    <w:p>
      <w:pPr>
        <w:ind w:left="360"/>
      </w:pPr>
      <w:r>
        <w:rPr>
          <w:i/>
        </w:rPr>
        <w:t xml:space="preserve">Dispensation. Nabíl-i-Aʿẓam’s The Dawn-Breakers preserves his final moments:</w:t>
      </w:r>
    </w:p>
    <w:p>
      <w:pPr>
        <w:ind w:left="360"/>
      </w:pPr>
      <w:r>
        <w:rPr>
          <w:i/>
        </w:rPr>
        <w:t xml:space="preserve">“Accept me, O my God… inscribe my name upon the scroll of those immortals who</w:t>
      </w:r>
    </w:p>
    <w:p>
      <w:pPr>
        <w:ind w:left="360"/>
      </w:pPr>
      <w:r>
        <w:rPr>
          <w:i/>
        </w:rPr>
        <w:t xml:space="preserve">have laid down their lives…”—words spoken with unshakable serenity and joy (Nabíl-i-</w:t>
      </w:r>
    </w:p>
    <w:p>
      <w:pPr>
        <w:ind w:left="360"/>
      </w:pPr>
      <w:r>
        <w:rPr>
          <w:i/>
        </w:rPr>
        <w:t xml:space="preserve">Aʿẓam. The Dawn-Breakers: Nabíl’s Narrative of the Early Days of the Bahá’í Revelation.</w:t>
      </w:r>
    </w:p>
    <w:p>
      <w:pPr>
        <w:ind w:left="360"/>
      </w:pPr>
      <w:r>
        <w:rPr>
          <w:i/>
        </w:rPr>
        <w:t xml:space="preserve">Trans. Shoghi Effendi. Wilmette, IL: Bahá’í Publishing Trust, 1932, pp. 631–632).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life and death embody the qualities most honored in the Bábí–Bahá’í sacred history:</w:t>
      </w:r>
    </w:p>
    <w:p>
      <w:pPr>
        <w:ind w:left="360"/>
      </w:pPr>
      <w:r>
        <w:rPr>
          <w:i/>
        </w:rPr>
        <w:t xml:space="preserve">deep erudition, steadfast faith, fearless proclamation, and supreme sacrifice.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Qā’imiyyat (‫ )القائميّة‬stems from the Arabic root qāma (“to arise” or “to stand”) and refers to the station or cause of the</w:t>
      </w:r>
    </w:p>
    <w:p>
      <w:pPr>
        <w:ind w:left="360"/>
      </w:pPr>
      <w:r>
        <w:rPr>
          <w:i/>
        </w:rPr>
        <w:t xml:space="preserve">Qā’im—the Promised One who “shall arise,” identified in Bahá’í teachings with the Báb. Shoghi Effendi uses Qā’im to</w:t>
      </w:r>
    </w:p>
    <w:p>
      <w:pPr>
        <w:ind w:left="360"/>
      </w:pPr>
      <w:r>
        <w:rPr>
          <w:i/>
        </w:rPr>
        <w:t xml:space="preserve">denote this messianic figure inaugurating a new spiritual era (God Passes By, pp. 30–34).</w:t>
      </w:r>
    </w:p>
    <w:p>
      <w:pPr>
        <w:ind w:left="360"/>
      </w:pPr>
      <w:r>
        <w:rPr>
          <w:i/>
        </w:rPr>
        <w:t xml:space="preserve">Contact email address: nsm_dist@hotmail.com.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combination of his scholarly stature, his symbolic title, and his unwavering loyalty to</w:t>
      </w:r>
    </w:p>
    <w:p>
      <w:pPr>
        <w:ind w:left="360"/>
      </w:pPr>
      <w:r>
        <w:rPr>
          <w:i/>
        </w:rPr>
        <w:t xml:space="preserve">the Báb situates ʿAzím as a central figure in the drama of the Bábí Revelation, bridging</w:t>
      </w:r>
    </w:p>
    <w:p>
      <w:pPr>
        <w:ind w:left="360"/>
      </w:pPr>
      <w:r>
        <w:rPr>
          <w:i/>
        </w:rPr>
        <w:t xml:space="preserve">the Shaykhī heritage with the emerging universal Cause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Báb had, from the very inception of His ministry in 1844, proclaimed His</w:t>
      </w:r>
    </w:p>
    <w:p>
      <w:pPr>
        <w:ind w:left="360"/>
      </w:pPr>
      <w:r>
        <w:rPr>
          <w:i/>
        </w:rPr>
        <w:t xml:space="preserve">true station in His major work—the Qayyúmu’l-Asmáʾ—openly affirming His identity as</w:t>
      </w:r>
    </w:p>
    <w:p>
      <w:pPr>
        <w:ind w:left="360"/>
      </w:pPr>
      <w:r>
        <w:rPr>
          <w:i/>
        </w:rPr>
        <w:t xml:space="preserve">the Promised Qāʾim in the sacred idiom of Shíʿí eschatology, He refrained during the</w:t>
      </w:r>
    </w:p>
    <w:p>
      <w:pPr>
        <w:ind w:left="360"/>
      </w:pPr>
      <w:r>
        <w:rPr>
          <w:i/>
        </w:rPr>
        <w:t xml:space="preserve">first five years of His Dispensation from publicly and unambiguously declaring this</w:t>
      </w:r>
    </w:p>
    <w:p>
      <w:pPr>
        <w:ind w:left="360"/>
      </w:pPr>
      <w:r>
        <w:rPr>
          <w:i/>
        </w:rPr>
        <w:t xml:space="preserve">claim before the broader public. This restraint was lifted in the tumultuous year of 1848,</w:t>
      </w:r>
    </w:p>
    <w:p>
      <w:pPr>
        <w:ind w:left="360"/>
      </w:pPr>
      <w:r>
        <w:rPr>
          <w:i/>
        </w:rPr>
        <w:t xml:space="preserve">a pivotal turning point in Bábí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mid-July 1848, the Báb was brought from the fortress of Chihríq to Tabríz to appear</w:t>
      </w:r>
    </w:p>
    <w:p>
      <w:pPr>
        <w:ind w:left="360"/>
      </w:pPr>
      <w:r>
        <w:rPr>
          <w:i/>
        </w:rPr>
        <w:t xml:space="preserve">before a tribunal convened in the presence of the seventeen-year-old Crown Prince,</w:t>
      </w:r>
    </w:p>
    <w:p>
      <w:pPr>
        <w:ind w:left="360"/>
      </w:pPr>
      <w:r>
        <w:rPr>
          <w:i/>
        </w:rPr>
        <w:t xml:space="preserve">Nāṣir al-Dīn Mīrzā, and a gathering of leading ʿulamā. In that assembly, He made an</w:t>
      </w:r>
    </w:p>
    <w:p>
      <w:pPr>
        <w:ind w:left="360"/>
      </w:pPr>
      <w:r>
        <w:rPr>
          <w:i/>
        </w:rPr>
        <w:t xml:space="preserve">open and emphatic declaration, uttering the solemn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witnesseth that there is no God but Him, He is the Help in Peril, the Self-Subsisting. And</w:t>
      </w:r>
    </w:p>
    <w:p>
      <w:pPr>
        <w:ind w:left="360"/>
      </w:pPr>
      <w:r>
        <w:rPr>
          <w:i/>
        </w:rPr>
        <w:t xml:space="preserve">this is indeed the True Qāʾim, the One with Whom you were promised.” (Tablet of the Báb to the</w:t>
      </w:r>
    </w:p>
    <w:p>
      <w:pPr>
        <w:ind w:left="360"/>
      </w:pPr>
      <w:r>
        <w:rPr>
          <w:i/>
        </w:rPr>
        <w:t xml:space="preserve">Divines of Tabríz).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approximately the same time, the Báb revealed the Epistle of Qāʾimiyyat addressed</w:t>
      </w:r>
    </w:p>
    <w:p>
      <w:pPr>
        <w:ind w:left="360"/>
      </w:pPr>
      <w:r>
        <w:rPr>
          <w:i/>
        </w:rPr>
        <w:t xml:space="preserve">to ʿAzím—commanding him to spread the news of His advent and to proclaim publicly</w:t>
      </w:r>
    </w:p>
    <w:p>
      <w:pPr>
        <w:ind w:left="360"/>
      </w:pPr>
      <w:r>
        <w:rPr>
          <w:i/>
        </w:rPr>
        <w:t xml:space="preserve">that the Promised Qāʾim had appeared. In that Epistle, the Báb entrusted him with a</w:t>
      </w:r>
    </w:p>
    <w:p>
      <w:pPr>
        <w:ind w:left="360"/>
      </w:pPr>
      <w:r>
        <w:rPr>
          <w:i/>
        </w:rPr>
        <w:t xml:space="preserve">sacred charge: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ʿAlí! We, by Our command, have chosen thee and made thee an angel to proclaim before the</w:t>
      </w:r>
    </w:p>
    <w:p>
      <w:pPr>
        <w:ind w:left="360"/>
      </w:pPr>
      <w:r>
        <w:rPr>
          <w:i/>
        </w:rPr>
        <w:t xml:space="preserve">Qāʾim. Verily, He hath appeared by the leave of His Lord. This is of the bounty of God unto thee</w:t>
      </w:r>
    </w:p>
    <w:p>
      <w:pPr>
        <w:ind w:left="360"/>
      </w:pPr>
      <w:r>
        <w:rPr>
          <w:i/>
        </w:rPr>
        <w:t xml:space="preserve">and unto the people, that haply they may give thanks. …And whoso hath believed in Me—that is</w:t>
      </w:r>
    </w:p>
    <w:p>
      <w:pPr>
        <w:ind w:left="360"/>
      </w:pPr>
      <w:r>
        <w:rPr>
          <w:i/>
        </w:rPr>
        <w:t xml:space="preserve">the Day of Resurrection. Then shall all be invested with a new creation.”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in the same work, the Báb formally abrogated the laws of Islám, declaring: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whoso is sustained, after having already been sustained aforetime, with whatsoever they</w:t>
      </w:r>
    </w:p>
    <w:p>
      <w:pPr>
        <w:ind w:left="360"/>
      </w:pPr>
      <w:r>
        <w:rPr>
          <w:i/>
        </w:rPr>
        <w:t xml:space="preserve">once practised as their religion—upon them it shall not be incumbent to observe that which We</w:t>
      </w:r>
    </w:p>
    <w:p>
      <w:pPr>
        <w:ind w:left="360"/>
      </w:pPr>
      <w:r>
        <w:rPr>
          <w:i/>
        </w:rPr>
        <w:t xml:space="preserve">had revealed aforetime in the Qur’án.”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affirmed the progressive nature of divine revelation,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Faith, after Faith, is but that ye believe in God and in His verses, and that ye shall aid, in the</w:t>
      </w:r>
    </w:p>
    <w:p>
      <w:pPr>
        <w:ind w:left="360"/>
      </w:pPr>
      <w:r>
        <w:rPr>
          <w:i/>
        </w:rPr>
        <w:t xml:space="preserve">Religion of Truth, with whatsoever power ye possess.”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pronouncements coincided with a remarkable confluence of events in June–July</w:t>
      </w:r>
    </w:p>
    <w:p>
      <w:pPr>
        <w:ind w:left="360"/>
      </w:pPr>
      <w:r>
        <w:rPr>
          <w:i/>
        </w:rPr>
        <w:t xml:space="preserve">1848: the Conference of Badasht (late June to mid-July 1848),3 at which Ṭáhirih publicly</w:t>
      </w:r>
    </w:p>
    <w:p>
      <w:pPr>
        <w:ind w:left="360"/>
      </w:pPr>
      <w:r>
        <w:rPr>
          <w:i/>
        </w:rPr>
        <w:t xml:space="preserve">and symbolically abrogated Islamic law; the march of Mullá Ḥusayn towards Khurásán</w:t>
      </w:r>
    </w:p>
    <w:p>
      <w:pPr>
        <w:ind w:left="360"/>
      </w:pPr>
      <w:r>
        <w:rPr>
          <w:i/>
        </w:rPr>
        <w:t xml:space="preserve">bearing the Black Standard (initiated on 21 July 1848);4 and the Báb’s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 1983; Bahá’í Library chronology 1848-06-26 to 1848-07-17.</w:t>
      </w:r>
    </w:p>
    <w:p>
      <w:pPr>
        <w:ind w:left="360"/>
      </w:pPr>
      <w:r>
        <w:rPr>
          <w:i/>
        </w:rPr>
        <w:t xml:space="preserve">Bahá’í Library chronology; Bahaipedia; Wikipedia Black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proclamations in Tabríz (mid-July 1848)5, and in the Epistle of Qāʾimiyyat. Taken</w:t>
      </w:r>
    </w:p>
    <w:p>
      <w:pPr>
        <w:ind w:left="360"/>
      </w:pPr>
      <w:r>
        <w:rPr>
          <w:i/>
        </w:rPr>
        <w:t xml:space="preserve">together, these events—set in motion by the Báb’s explicit assertion of His station as the</w:t>
      </w:r>
    </w:p>
    <w:p>
      <w:pPr>
        <w:ind w:left="360"/>
      </w:pPr>
      <w:r>
        <w:rPr>
          <w:i/>
        </w:rPr>
        <w:t xml:space="preserve">Qá’im—mark a decisive shift from veiled allusion to open messianic declaration,</w:t>
      </w:r>
    </w:p>
    <w:p>
      <w:pPr>
        <w:ind w:left="360"/>
      </w:pPr>
      <w:r>
        <w:rPr>
          <w:i/>
        </w:rPr>
        <w:t xml:space="preserve">inaugurating a new phase in the unfolding drama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Nabíl-i-Aʿẓam records in The Dawn-Breakers (pp. 192–193) the conversation</w:t>
      </w:r>
    </w:p>
    <w:p>
      <w:pPr>
        <w:ind w:left="360"/>
      </w:pPr>
      <w:r>
        <w:rPr>
          <w:i/>
        </w:rPr>
        <w:t xml:space="preserve">that took place between the Báb and ʿAzím during His stay in Tabríz in July 1848, shortly</w:t>
      </w:r>
    </w:p>
    <w:p>
      <w:pPr>
        <w:ind w:left="360"/>
      </w:pPr>
      <w:r>
        <w:rPr>
          <w:i/>
        </w:rPr>
        <w:t xml:space="preserve">before His appearance before the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second night after His arrival, the Báb summoned Aẓím to His presence and, in the</w:t>
      </w:r>
    </w:p>
    <w:p>
      <w:pPr>
        <w:ind w:left="360"/>
      </w:pPr>
      <w:r>
        <w:rPr>
          <w:i/>
        </w:rPr>
        <w:t xml:space="preserve">course of His conversation with him, asserted emphatically His claim to be none other than the</w:t>
      </w:r>
    </w:p>
    <w:p>
      <w:pPr>
        <w:ind w:left="360"/>
      </w:pPr>
      <w:r>
        <w:rPr>
          <w:i/>
        </w:rPr>
        <w:t xml:space="preserve">Promised Qá’im. He found him, however, reluctant to acknowledge this claim unreservedly.</w:t>
      </w:r>
    </w:p>
    <w:p>
      <w:pPr>
        <w:ind w:left="360"/>
      </w:pPr>
      <w:r>
        <w:rPr>
          <w:i/>
        </w:rPr>
        <w:t xml:space="preserve">Perceiving his inner agitation, He said: “Tomorrow I shall, in the presence of the Valí-‘Ahd,6 and in</w:t>
      </w:r>
    </w:p>
    <w:p>
      <w:pPr>
        <w:ind w:left="360"/>
      </w:pPr>
      <w:r>
        <w:rPr>
          <w:i/>
        </w:rPr>
        <w:t xml:space="preserve">the midst of the assembled ‘ulamás and notables of the city, proclaim My Mission. Whoso may</w:t>
      </w:r>
    </w:p>
    <w:p>
      <w:pPr>
        <w:ind w:left="360"/>
      </w:pPr>
      <w:r>
        <w:rPr>
          <w:i/>
        </w:rPr>
        <w:t xml:space="preserve">feel inclined to require from Me any other testimony besides the verses which I have revealed,</w:t>
      </w:r>
    </w:p>
    <w:p>
      <w:pPr>
        <w:ind w:left="360"/>
      </w:pPr>
      <w:r>
        <w:rPr>
          <w:i/>
        </w:rPr>
        <w:t xml:space="preserve">let him seek satisfaction from the Qá’im of his idle fancy.” I have heard Aẓím testify to the</w:t>
      </w:r>
    </w:p>
    <w:p>
      <w:pPr>
        <w:ind w:left="360"/>
      </w:pPr>
      <w:r>
        <w:rPr>
          <w:i/>
        </w:rPr>
        <w:t xml:space="preserve">following: “That night I was in a state of great perturbation. I remained awake and restless until</w:t>
      </w:r>
    </w:p>
    <w:p>
      <w:pPr>
        <w:ind w:left="360"/>
      </w:pPr>
      <w:r>
        <w:rPr>
          <w:i/>
        </w:rPr>
        <w:t xml:space="preserve">the hour of sunrise. As soon as I had offered my morning prayer, however, I realised that a great</w:t>
      </w:r>
    </w:p>
    <w:p>
      <w:pPr>
        <w:ind w:left="360"/>
      </w:pPr>
      <w:r>
        <w:rPr>
          <w:i/>
        </w:rPr>
        <w:t xml:space="preserve">change had come over me. A new door seemed to have been unlocked and set open before my</w:t>
      </w:r>
    </w:p>
    <w:p>
      <w:pPr>
        <w:ind w:left="360"/>
      </w:pPr>
      <w:r>
        <w:rPr>
          <w:i/>
        </w:rPr>
        <w:t xml:space="preserve">face. The conviction soon dawned upon me that if I were loyal to my faith in Muḥammad, the</w:t>
      </w:r>
    </w:p>
    <w:p>
      <w:pPr>
        <w:ind w:left="360"/>
      </w:pPr>
      <w:r>
        <w:rPr>
          <w:i/>
        </w:rPr>
        <w:t xml:space="preserve">Apostle of God, I must needs also unreservedly acknowledge the claims advanced by the Báb,</w:t>
      </w:r>
    </w:p>
    <w:p>
      <w:pPr>
        <w:ind w:left="360"/>
      </w:pPr>
      <w:r>
        <w:rPr>
          <w:i/>
        </w:rPr>
        <w:t xml:space="preserve">and must submit without fear or hesitation to whatever He might choose to decree. This</w:t>
      </w:r>
    </w:p>
    <w:p>
      <w:pPr>
        <w:ind w:left="360"/>
      </w:pPr>
      <w:r>
        <w:rPr>
          <w:i/>
        </w:rPr>
        <w:t xml:space="preserve">conclusion allayed the agitation of my heart. I hastened to the Báb and begged His forgiveness.</w:t>
      </w:r>
    </w:p>
    <w:p>
      <w:pPr>
        <w:ind w:left="360"/>
      </w:pPr>
      <w:r>
        <w:rPr>
          <w:i/>
        </w:rPr>
        <w:t xml:space="preserve">‘It is a further evidence of the greatness of this Cause,’ He remarked, ‘that even Aẓím should</w:t>
      </w:r>
    </w:p>
    <w:p>
      <w:pPr>
        <w:ind w:left="360"/>
      </w:pPr>
      <w:r>
        <w:rPr>
          <w:i/>
        </w:rPr>
        <w:t xml:space="preserve">have felt so exceedingly troubled and shaken by its power and the immensity of its claim.’ ‘Rest</w:t>
      </w:r>
    </w:p>
    <w:p>
      <w:pPr>
        <w:ind w:left="360"/>
      </w:pPr>
      <w:r>
        <w:rPr>
          <w:i/>
        </w:rPr>
        <w:t xml:space="preserve">assured,’ He added, ‘the grace of the Almighty shall enable you to fortify the faint in heart and to</w:t>
      </w:r>
    </w:p>
    <w:p>
      <w:pPr>
        <w:ind w:left="360"/>
      </w:pPr>
      <w:r>
        <w:rPr>
          <w:i/>
        </w:rPr>
        <w:t xml:space="preserve">make firm the step of the waverer. So great shall be your faith that should the enemy mutilate</w:t>
      </w:r>
    </w:p>
    <w:p>
      <w:pPr>
        <w:ind w:left="360"/>
      </w:pPr>
      <w:r>
        <w:rPr>
          <w:i/>
        </w:rPr>
        <w:t xml:space="preserve">and tear your body to pieces, in the hope of lessening by one jot or tittle the ardour of your love,</w:t>
      </w:r>
    </w:p>
    <w:p>
      <w:pPr>
        <w:ind w:left="360"/>
      </w:pPr>
      <w:r>
        <w:rPr>
          <w:i/>
        </w:rPr>
        <w:t xml:space="preserve">he would fail to attain his object. You will, no doubt, in the days to come, meet face to face Him</w:t>
      </w:r>
    </w:p>
    <w:p>
      <w:pPr>
        <w:ind w:left="360"/>
      </w:pPr>
      <w:r>
        <w:rPr>
          <w:i/>
        </w:rPr>
        <w:t xml:space="preserve">who is the Lord of all the worlds, and will partake of the joy of His presence.’ These words</w:t>
      </w:r>
    </w:p>
    <w:p>
      <w:pPr>
        <w:ind w:left="360"/>
      </w:pPr>
      <w:r>
        <w:rPr>
          <w:i/>
        </w:rPr>
        <w:t xml:space="preserve">dispelled the gloom of my apprehensions. From that day onward, no trace of either fear or</w:t>
      </w:r>
    </w:p>
    <w:p>
      <w:pPr>
        <w:ind w:left="360"/>
      </w:pPr>
      <w:r>
        <w:rPr>
          <w:i/>
        </w:rPr>
        <w:t xml:space="preserve">agitation ever again cast its shadow upon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convergence of these historical events, it is reasonable to conclude</w:t>
      </w:r>
    </w:p>
    <w:p>
      <w:pPr>
        <w:ind w:left="360"/>
      </w:pPr>
      <w:r>
        <w:rPr>
          <w:i/>
        </w:rPr>
        <w:t xml:space="preserve">that the Epistle of Qāʾimiyyat was revealed sometime between late June and late July</w:t>
      </w:r>
    </w:p>
    <w:p>
      <w:pPr>
        <w:ind w:left="360"/>
      </w:pPr>
      <w:r>
        <w:rPr>
          <w:i/>
        </w:rPr>
        <w:t xml:space="preserve">1848. The internal evidence of the text, together with the timing of the Báb’s open</w:t>
      </w:r>
    </w:p>
    <w:p>
      <w:pPr>
        <w:ind w:left="360"/>
      </w:pPr>
      <w:r>
        <w:rPr>
          <w:i/>
        </w:rPr>
        <w:t xml:space="preserve">declaration of His station in Tabríz, supports this dating. It is plausible that the Báb</w:t>
      </w:r>
    </w:p>
    <w:p>
      <w:pPr>
        <w:ind w:left="360"/>
      </w:pPr>
      <w:r>
        <w:rPr>
          <w:i/>
        </w:rPr>
        <w:t xml:space="preserve">entrusted this Epistle to ʿAzím, during their reported meeting in Tabríz shortly before the</w:t>
      </w:r>
    </w:p>
    <w:p>
      <w:pPr>
        <w:ind w:left="360"/>
      </w:pPr>
      <w:r>
        <w:rPr>
          <w:i/>
        </w:rPr>
        <w:t xml:space="preserve">Báb’s appearance before the tribunal presided over by the seventeen-year-old Crown</w:t>
      </w:r>
    </w:p>
    <w:p>
      <w:pPr>
        <w:ind w:left="360"/>
      </w:pPr>
      <w:r>
        <w:rPr>
          <w:i/>
        </w:rPr>
        <w:t xml:space="preserve">Prince, Nāṣir al-Dīn Mīrzā. This meeting would thus have provided the occasion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Timeline, Bahá’í Library; God Passes By, Shoghi Effendi, p. 110.</w:t>
      </w:r>
    </w:p>
    <w:p>
      <w:pPr>
        <w:ind w:left="360"/>
      </w:pPr>
      <w:r>
        <w:rPr>
          <w:i/>
        </w:rPr>
        <w:t xml:space="preserve">A reference to Crown Prince, Nāṣir al‑Dīn Mīrzā, who later became Nāṣiri’d‑Dīn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to charge ʿAzím with disseminating the contents of this weighty Epistle, which both</w:t>
      </w:r>
    </w:p>
    <w:p>
      <w:pPr>
        <w:ind w:left="360"/>
      </w:pPr>
      <w:r>
        <w:rPr>
          <w:i/>
        </w:rPr>
        <w:t xml:space="preserve">proclaimed the advent of the Promised Qāʾim and abrogated the Islamic laws. This</w:t>
      </w:r>
    </w:p>
    <w:p>
      <w:pPr>
        <w:ind w:left="360"/>
      </w:pPr>
      <w:r>
        <w:rPr>
          <w:i/>
        </w:rPr>
        <w:t xml:space="preserve">sacred Epistle was revealed in its entirety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provisional English rendering of this luminous Epistle, translated with</w:t>
      </w:r>
    </w:p>
    <w:p>
      <w:pPr>
        <w:ind w:left="360"/>
      </w:pPr>
      <w:r>
        <w:rPr>
          <w:i/>
        </w:rPr>
        <w:t xml:space="preserve">the utmost reverence and care. The original text is published in Ẓuhúru’l-Ḥaqq, vol. 3,</w:t>
      </w:r>
    </w:p>
    <w:p>
      <w:pPr>
        <w:ind w:left="360"/>
      </w:pPr>
      <w:r>
        <w:rPr>
          <w:i/>
        </w:rPr>
        <w:t xml:space="preserve">pp. 164–166.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“God, the Most Pure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creation of God, one and all! Recite His verses, then believe ye, and attain unto</w:t>
      </w:r>
    </w:p>
    <w:p>
      <w:pPr>
        <w:ind w:left="360"/>
      </w:pPr>
      <w:r>
        <w:rPr>
          <w:i/>
        </w:rPr>
        <w:t xml:space="preserve">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 is the Most Exalted. In the Name of God, the Inaccessible, the Most Holy. God</w:t>
      </w:r>
    </w:p>
    <w:p>
      <w:pPr>
        <w:ind w:left="360"/>
      </w:pPr>
      <w:r>
        <w:rPr>
          <w:i/>
        </w:rPr>
        <w:t xml:space="preserve">testifieth that there is none other God but Him. His is the creation and the command. He</w:t>
      </w:r>
    </w:p>
    <w:p>
      <w:pPr>
        <w:ind w:left="360"/>
      </w:pPr>
      <w:r>
        <w:rPr>
          <w:i/>
        </w:rPr>
        <w:t xml:space="preserve">giveth life and causeth death, then causeth death and giveth life, and verily He is the</w:t>
      </w:r>
    </w:p>
    <w:p>
      <w:pPr>
        <w:ind w:left="360"/>
      </w:pPr>
      <w:r>
        <w:rPr>
          <w:i/>
        </w:rPr>
        <w:t xml:space="preserve">Ever-Living Who dieth not. In His grasp is the dominion of all things; He createth</w:t>
      </w:r>
    </w:p>
    <w:p>
      <w:pPr>
        <w:ind w:left="360"/>
      </w:pPr>
      <w:r>
        <w:rPr>
          <w:i/>
        </w:rPr>
        <w:t xml:space="preserve">whatsoever He willeth by His command, and verily, He hath power over all things.’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ʿAlí!7 We, by Our command, have chosen thee and made thee an angel to proclaim</w:t>
      </w:r>
    </w:p>
    <w:p>
      <w:pPr>
        <w:ind w:left="360"/>
      </w:pPr>
      <w:r>
        <w:rPr>
          <w:i/>
        </w:rPr>
        <w:t xml:space="preserve">before Qaim (He Who ariseth).8 Verily, He hath appeared by the leave of His Lord. This is</w:t>
      </w:r>
    </w:p>
    <w:p>
      <w:pPr>
        <w:ind w:left="360"/>
      </w:pPr>
      <w:r>
        <w:rPr>
          <w:i/>
        </w:rPr>
        <w:t xml:space="preserve">of the bounty of God unto thee and unto the people, that haply they may give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ʿAlí! Verily, I am the Fire of God9 which God shall manifest on the Day of Resurrection</w:t>
      </w:r>
    </w:p>
    <w:p>
      <w:pPr>
        <w:ind w:left="360"/>
      </w:pPr>
      <w:r>
        <w:rPr>
          <w:i/>
        </w:rPr>
        <w:t xml:space="preserve">— by which all shall be raised, dispersed, gathered, and presented; thereafter, they shall</w:t>
      </w:r>
    </w:p>
    <w:p>
      <w:pPr>
        <w:ind w:left="360"/>
      </w:pPr>
      <w:r>
        <w:rPr>
          <w:i/>
        </w:rPr>
        <w:t xml:space="preserve">enter Paradise.</w:t>
      </w:r>
    </w:p>
    <w:p>
      <w:pPr>
        <w:ind w:left="360"/>
      </w:pPr>
      <w:r>
        <w:rPr>
          <w:i/>
        </w:rPr>
        <w:t xml:space="preserve">Say: Those who have entered through the Gate in prostration — by the Lord of the</w:t>
      </w:r>
    </w:p>
    <w:p>
      <w:pPr>
        <w:ind w:left="360"/>
      </w:pPr>
      <w:r>
        <w:rPr>
          <w:i/>
        </w:rPr>
        <w:t xml:space="preserve">heavens and the Lord of the earth, the Lord of all the worlds! — then shall God increase</w:t>
      </w:r>
    </w:p>
    <w:p>
      <w:pPr>
        <w:ind w:left="360"/>
      </w:pPr>
      <w:r>
        <w:rPr>
          <w:i/>
        </w:rPr>
        <w:t xml:space="preserve">their Fire by the number of the Báb, and He shall indeed make for them a Light; 10 then</w:t>
      </w:r>
    </w:p>
    <w:p>
      <w:pPr>
        <w:ind w:left="360"/>
      </w:pPr>
      <w:r>
        <w:rPr>
          <w:i/>
        </w:rPr>
        <w:t xml:space="preserve">shall they know. That is the Qá’im, whose Day all await and unto whom all have been</w:t>
      </w:r>
    </w:p>
    <w:p>
      <w:pPr>
        <w:ind w:left="360"/>
      </w:pPr>
      <w:r>
        <w:rPr>
          <w:i/>
        </w:rPr>
        <w:t xml:space="preserve">promised.11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 Shaykh ʿAlí Turshízí, titled by the Báb ʿAzím (“the Mighty”) (d. 1852, Tehran), one of the early and</w:t>
      </w:r>
    </w:p>
    <w:p>
      <w:pPr>
        <w:ind w:left="360"/>
      </w:pPr>
      <w:r>
        <w:rPr>
          <w:i/>
        </w:rPr>
        <w:t xml:space="preserve">steadfast disciples of the Báb and the recipient of this Epistle. He was martyred in Tehran in 1852 during the</w:t>
      </w:r>
    </w:p>
    <w:p>
      <w:pPr>
        <w:ind w:left="360"/>
      </w:pPr>
      <w:r>
        <w:rPr>
          <w:i/>
        </w:rPr>
        <w:t xml:space="preserve">persecutions that followed the attempt on the life of Náṣiri’d-Dín Sháh, steadfastly refusing to recant his faith.</w:t>
      </w:r>
    </w:p>
    <w:p>
      <w:pPr>
        <w:ind w:left="360"/>
      </w:pPr>
      <w:r>
        <w:rPr>
          <w:i/>
        </w:rPr>
        <w:t xml:space="preserve">In Shí‘a eschatology, al-Qāʾim (“He Who ariseth”) is a messianic title applied to the awaited Twelfth Imám, who, it is</w:t>
      </w:r>
    </w:p>
    <w:p>
      <w:pPr>
        <w:ind w:left="360"/>
      </w:pPr>
      <w:r>
        <w:rPr>
          <w:i/>
        </w:rPr>
        <w:t xml:space="preserve">believed, will appear at the end of time to establish justice and vanquish oppression. In the Writings of the Báb, this</w:t>
      </w:r>
    </w:p>
    <w:p>
      <w:pPr>
        <w:ind w:left="360"/>
      </w:pPr>
      <w:r>
        <w:rPr>
          <w:i/>
        </w:rPr>
        <w:t xml:space="preserve">title is explicitly applied to Himself, signifying the fulfillment of Shí‘a prophetic expectation and the inauguration of a</w:t>
      </w:r>
    </w:p>
    <w:p>
      <w:pPr>
        <w:ind w:left="360"/>
      </w:pPr>
      <w:r>
        <w:rPr>
          <w:i/>
        </w:rPr>
        <w:t xml:space="preserve">new divine Dispensation. The appearance of al-Qāʾim in Bábí–Bahá’í scripture marks the eschatological turning point</w:t>
      </w:r>
    </w:p>
    <w:p>
      <w:pPr>
        <w:ind w:left="360"/>
      </w:pPr>
      <w:r>
        <w:rPr>
          <w:i/>
        </w:rPr>
        <w:t xml:space="preserve">foretold in Islámic tradition, wherein the Promised One arises “by the leave of His Lord” to fulfill all former covenants</w:t>
      </w:r>
    </w:p>
    <w:p>
      <w:pPr>
        <w:ind w:left="360"/>
      </w:pPr>
      <w:r>
        <w:rPr>
          <w:i/>
        </w:rPr>
        <w:t xml:space="preserve">and usher in a new era of divine revelation.</w:t>
      </w:r>
    </w:p>
    <w:p>
      <w:pPr>
        <w:ind w:left="360"/>
      </w:pPr>
      <w:r>
        <w:rPr>
          <w:i/>
        </w:rPr>
        <w:t xml:space="preserve">The expression “Fire of God” (nār Allāh)—drawn from Qur’án 104:6–7 ("the Fire of God, kindled, which shall rise over</w:t>
      </w:r>
    </w:p>
    <w:p>
      <w:pPr>
        <w:ind w:left="360"/>
      </w:pPr>
      <w:r>
        <w:rPr>
          <w:i/>
        </w:rPr>
        <w:t xml:space="preserve">the hearts")—appears in Islamic eschatology as a consuming force of divine judgment. In the Báb’s reinterpretation,</w:t>
      </w:r>
    </w:p>
    <w:p>
      <w:pPr>
        <w:ind w:left="360"/>
      </w:pPr>
      <w:r>
        <w:rPr>
          <w:i/>
        </w:rPr>
        <w:t xml:space="preserve">it denotes the irresistible and purifying power of His own Revelation, manifested “on the Day of Resurrection” as both</w:t>
      </w:r>
    </w:p>
    <w:p>
      <w:pPr>
        <w:ind w:left="360"/>
      </w:pPr>
      <w:r>
        <w:rPr>
          <w:i/>
        </w:rPr>
        <w:t xml:space="preserve">a test and a mercy. By identifying Himself with this Fire, the Báb invokes the Qur’ānic imagery of God speaking from</w:t>
      </w:r>
    </w:p>
    <w:p>
      <w:pPr>
        <w:ind w:left="360"/>
      </w:pPr>
      <w:r>
        <w:rPr>
          <w:i/>
        </w:rPr>
        <w:t xml:space="preserve">the burning fire (Qur’án 20:10–14), signifying the Manifestation as the direct voice and decree of God. In this passage,</w:t>
      </w:r>
    </w:p>
    <w:p>
      <w:pPr>
        <w:ind w:left="360"/>
      </w:pPr>
      <w:r>
        <w:rPr>
          <w:i/>
        </w:rPr>
        <w:t xml:space="preserve">the Fire functions not merely as retribution, but as the spiritual force by which humanity is raised, gathered, and—if</w:t>
      </w:r>
    </w:p>
    <w:p>
      <w:pPr>
        <w:ind w:left="360"/>
      </w:pPr>
      <w:r>
        <w:rPr>
          <w:i/>
        </w:rPr>
        <w:t xml:space="preserve">receptive—led into Paradise, its blaze transmuted into light for the faithful.</w:t>
      </w:r>
    </w:p>
    <w:p>
      <w:pPr>
        <w:ind w:left="360"/>
      </w:pPr>
      <w:r>
        <w:rPr>
          <w:i/>
        </w:rPr>
        <w:t xml:space="preserve">In this verse, the Báb alludes to a numerical transformation: the word nār (Fire) has an Abjad value of 251. When</w:t>
      </w:r>
    </w:p>
    <w:p>
      <w:pPr>
        <w:ind w:left="360"/>
      </w:pPr>
      <w:r>
        <w:rPr>
          <w:i/>
        </w:rPr>
        <w:t xml:space="preserve">augmented by the value of Báb (Gate = 5), it becomes 256, which is the numerical value of nūr (Light). This mystical</w:t>
      </w:r>
    </w:p>
    <w:p>
      <w:pPr>
        <w:ind w:left="360"/>
      </w:pPr>
      <w:r>
        <w:rPr>
          <w:i/>
        </w:rPr>
        <w:t xml:space="preserve">symbolism encapsulates the redemptive role of the Báb — through His Cause, the torment of “Fire” is transfigured</w:t>
      </w:r>
    </w:p>
    <w:p>
      <w:pPr>
        <w:ind w:left="360"/>
      </w:pPr>
      <w:r>
        <w:rPr>
          <w:i/>
        </w:rPr>
        <w:t xml:space="preserve">into the radiance of “Light,” leading souls to divine knowledge.</w:t>
      </w:r>
    </w:p>
    <w:p>
      <w:pPr>
        <w:ind w:left="360"/>
      </w:pPr>
      <w:r>
        <w:rPr>
          <w:i/>
        </w:rPr>
        <w:t xml:space="preserve">In the Epistle to Áqá Muḥammad Sa‘íd Ardastání, the Báb proclaims: “Bear ye witness that there is no God but Him,</w:t>
      </w:r>
    </w:p>
    <w:p>
      <w:pPr>
        <w:ind w:left="360"/>
      </w:pPr>
      <w:r>
        <w:rPr>
          <w:i/>
        </w:rPr>
        <w:t xml:space="preserve">the All-Compelling, the Self-Subsisting, and that I am the True Qá’im, Whose advent all have been promised.”</w:t>
      </w:r>
    </w:p>
    <w:p>
      <w:pPr>
        <w:ind w:left="360"/>
      </w:pPr>
      <w:r>
        <w:rPr>
          <w:i/>
        </w:rPr>
        <w:t xml:space="preserve">Likewise, in His Tablet to the ‘Ulamá of Tabríz, He affirms: “And verily this is the True Qá’im, Whose advent ye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verily, endured the Day of Resurrection for fifty thousand years,12 that all things</w:t>
      </w:r>
    </w:p>
    <w:p>
      <w:pPr>
        <w:ind w:left="360"/>
      </w:pPr>
      <w:r>
        <w:rPr>
          <w:i/>
        </w:rPr>
        <w:t xml:space="preserve">might be purified, until there remaineth naught but the Countenance of thy Lord, the</w:t>
      </w:r>
    </w:p>
    <w:p>
      <w:pPr>
        <w:ind w:left="360"/>
      </w:pPr>
      <w:r>
        <w:rPr>
          <w:i/>
        </w:rPr>
        <w:t xml:space="preserve">Almighty,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that Day, We bore witness to the Spirit of Faith only by the number of the</w:t>
      </w:r>
    </w:p>
    <w:p>
      <w:pPr>
        <w:ind w:left="360"/>
      </w:pPr>
      <w:r>
        <w:rPr>
          <w:i/>
        </w:rPr>
        <w:t xml:space="preserve">Countenance13 — and indeed, We were well aware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first to pledge allegiance unto Me was Muḥammad, the Messenger of God</w:t>
      </w:r>
    </w:p>
    <w:p>
      <w:pPr>
        <w:ind w:left="360"/>
      </w:pPr>
      <w:r>
        <w:rPr>
          <w:i/>
        </w:rPr>
        <w:t xml:space="preserve">(blessings be upon Him), followed by ʿAlí (peace be upon 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those who bore witness after Him, and thereafter the Gates of Divine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those whom God hath destined for that bounty — among the Prophets, the</w:t>
      </w:r>
    </w:p>
    <w:p>
      <w:pPr>
        <w:ind w:left="360"/>
      </w:pPr>
      <w:r>
        <w:rPr>
          <w:i/>
        </w:rPr>
        <w:t xml:space="preserve">Truthful, the Witnesses, and such as are endowed with certitude in God and in His signs,</w:t>
      </w:r>
    </w:p>
    <w:p>
      <w:pPr>
        <w:ind w:left="360"/>
      </w:pPr>
      <w:r>
        <w:rPr>
          <w:i/>
        </w:rPr>
        <w:t xml:space="preserve">though they knew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when God beareth witness against them, for indeed they had entered the Fire of</w:t>
      </w:r>
    </w:p>
    <w:p>
      <w:pPr>
        <w:ind w:left="360"/>
      </w:pPr>
      <w:r>
        <w:rPr>
          <w:i/>
        </w:rPr>
        <w:t xml:space="preserve">God — with which all are tried and purified —He shall then raise them up from the</w:t>
      </w:r>
    </w:p>
    <w:p>
      <w:pPr>
        <w:ind w:left="360"/>
      </w:pPr>
      <w:r>
        <w:rPr>
          <w:i/>
        </w:rPr>
        <w:t xml:space="preserve">tombs of their selves, and shall re-create them even as He first created them14 — for He,</w:t>
      </w:r>
    </w:p>
    <w:p>
      <w:pPr>
        <w:ind w:left="360"/>
      </w:pPr>
      <w:r>
        <w:rPr>
          <w:i/>
        </w:rPr>
        <w:t xml:space="preserve">verily, is potent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God, through that which He had previously revealed of the verses in the Mother</w:t>
      </w:r>
    </w:p>
    <w:p>
      <w:pPr>
        <w:ind w:left="360"/>
      </w:pPr>
      <w:r>
        <w:rPr>
          <w:i/>
        </w:rPr>
        <w:t xml:space="preserve">Book,15 did indeed bring Muhammad into being. And thereafter whatsoever He willed.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promised.” The title Qá’im—literally “He Who ariseth”—is a central messianic figure in Shí‘a eschatology, identified</w:t>
      </w:r>
    </w:p>
    <w:p>
      <w:pPr>
        <w:ind w:left="360"/>
      </w:pPr>
      <w:r>
        <w:rPr>
          <w:i/>
        </w:rPr>
        <w:t xml:space="preserve">with the awaited Mahdí, whose advent signals the consummation of the prophetic cycle.</w:t>
      </w:r>
    </w:p>
    <w:p>
      <w:pPr>
        <w:ind w:left="360"/>
      </w:pPr>
      <w:r>
        <w:rPr>
          <w:i/>
        </w:rPr>
        <w:t xml:space="preserve">The Báb’s reference to “fifty thousand years” here—echoing Qur’án 70:4 (“The angels and the Spirit ascend unto</w:t>
      </w:r>
    </w:p>
    <w:p>
      <w:pPr>
        <w:ind w:left="360"/>
      </w:pPr>
      <w:r>
        <w:rPr>
          <w:i/>
        </w:rPr>
        <w:t xml:space="preserve">Him in a Day the measure whereof is fifty thousand years”)—serves as a symbolic expression of the infinite spiritual</w:t>
      </w:r>
    </w:p>
    <w:p>
      <w:pPr>
        <w:ind w:left="360"/>
      </w:pPr>
      <w:r>
        <w:rPr>
          <w:i/>
        </w:rPr>
        <w:t xml:space="preserve">magnitude and timeless foreordination of His Dispensation, not as a literal measure of time. In Bábí-Bahá’í</w:t>
      </w:r>
    </w:p>
    <w:p>
      <w:pPr>
        <w:ind w:left="360"/>
      </w:pPr>
      <w:r>
        <w:rPr>
          <w:i/>
        </w:rPr>
        <w:t xml:space="preserve">interpretation, this idiom conveys the vast preparatory span of sacred history culminating in the advent of the</w:t>
      </w:r>
    </w:p>
    <w:p>
      <w:pPr>
        <w:ind w:left="360"/>
      </w:pPr>
      <w:r>
        <w:rPr>
          <w:i/>
        </w:rPr>
        <w:t xml:space="preserve">Manifestation, whose Revelation purifies (“tamḥīṣ”) all things, separating truth from falsehood. The concluding</w:t>
      </w:r>
    </w:p>
    <w:p>
      <w:pPr>
        <w:ind w:left="360"/>
      </w:pPr>
      <w:r>
        <w:rPr>
          <w:i/>
        </w:rPr>
        <w:t xml:space="preserve">phrase, “until there remaineth naught but the Countenance of thy Lord,” recalls Qur’án 55:27 and, in the Báb’s usage,</w:t>
      </w:r>
    </w:p>
    <w:p>
      <w:pPr>
        <w:ind w:left="360"/>
      </w:pPr>
      <w:r>
        <w:rPr>
          <w:i/>
        </w:rPr>
        <w:t xml:space="preserve">signifies the enduring Reality of the Manifestation of God—here the Báb Himself—as the sole abiding divine Presence</w:t>
      </w:r>
    </w:p>
    <w:p>
      <w:pPr>
        <w:ind w:left="360"/>
      </w:pPr>
      <w:r>
        <w:rPr>
          <w:i/>
        </w:rPr>
        <w:t xml:space="preserve">when all else passes away. Cf. Qayyúmu’l-Asmá’, passim; Bahá’u’lláh, Kitáb-i-Íqán, on the symbolic nature of</w:t>
      </w:r>
    </w:p>
    <w:p>
      <w:pPr>
        <w:ind w:left="360"/>
      </w:pPr>
      <w:r>
        <w:rPr>
          <w:i/>
        </w:rPr>
        <w:t xml:space="preserve">prophetic timescales and the “Face of God.”</w:t>
      </w:r>
    </w:p>
    <w:p>
      <w:pPr>
        <w:ind w:left="360"/>
      </w:pPr>
      <w:r>
        <w:rPr>
          <w:i/>
        </w:rPr>
        <w:t xml:space="preserve">The numerical value of the word wajh (“Countenance/Face”) in the Abjad reckoning is fourteen (wāw = 6, jīm = 3,</w:t>
      </w:r>
    </w:p>
    <w:p>
      <w:pPr>
        <w:ind w:left="360"/>
      </w:pPr>
      <w:r>
        <w:rPr>
          <w:i/>
        </w:rPr>
        <w:t xml:space="preserve">hāʾ = 5), representing the Fourteen Pure Ones — Muḥammad, Fāṭimah, and the Twelve Imáms. In the Báb’s writings,</w:t>
      </w:r>
    </w:p>
    <w:p>
      <w:pPr>
        <w:ind w:left="360"/>
      </w:pPr>
      <w:r>
        <w:rPr>
          <w:i/>
        </w:rPr>
        <w:t xml:space="preserve">this term often signifies the totality of divine guidance manifested in the cycle of Muḥammad, in accordance with the</w:t>
      </w:r>
    </w:p>
    <w:p>
      <w:pPr>
        <w:ind w:left="360"/>
      </w:pPr>
      <w:r>
        <w:rPr>
          <w:i/>
        </w:rPr>
        <w:t xml:space="preserve">Qur’ánic usage of wajh Allāh (“the Countenance of God”), a phrase which, in Bahá’í translations, denotes the</w:t>
      </w:r>
    </w:p>
    <w:p>
      <w:pPr>
        <w:ind w:left="360"/>
      </w:pPr>
      <w:r>
        <w:rPr>
          <w:i/>
        </w:rPr>
        <w:t xml:space="preserve">Manifestations of God and the enduring reality of His Cause.</w:t>
      </w:r>
    </w:p>
    <w:p>
      <w:pPr>
        <w:ind w:left="360"/>
      </w:pPr>
      <w:r>
        <w:rPr>
          <w:i/>
        </w:rPr>
        <w:t xml:space="preserve">An allusion to Qur’án 29:19–20 and 30:27, where God’s power to originate creation and then bring it forth anew is</w:t>
      </w:r>
    </w:p>
    <w:p>
      <w:pPr>
        <w:ind w:left="360"/>
      </w:pPr>
      <w:r>
        <w:rPr>
          <w:i/>
        </w:rPr>
        <w:t xml:space="preserve">invoked as proof of His sovereignty and ability to raise the dead: “See they not how God produceth creation, then</w:t>
      </w:r>
    </w:p>
    <w:p>
      <w:pPr>
        <w:ind w:left="360"/>
      </w:pPr>
      <w:r>
        <w:rPr>
          <w:i/>
        </w:rPr>
        <w:t xml:space="preserve">reproduceth it? Lo, that is easy for God” (29:19); “And He it is Who produceth creation, then reproduceth it, and it is</w:t>
      </w:r>
    </w:p>
    <w:p>
      <w:pPr>
        <w:ind w:left="360"/>
      </w:pPr>
      <w:r>
        <w:rPr>
          <w:i/>
        </w:rPr>
        <w:t xml:space="preserve">most easy for Him” (30:27). In the Bábí–Bahá’í writings, this motif extends beyond physical resurrection to signify the</w:t>
      </w:r>
    </w:p>
    <w:p>
      <w:pPr>
        <w:ind w:left="360"/>
      </w:pPr>
      <w:r>
        <w:rPr>
          <w:i/>
        </w:rPr>
        <w:t xml:space="preserve">spiritual re-creation of the soul in each new Revelation, whereby humanity is invested with a new capacity to receive</w:t>
      </w:r>
    </w:p>
    <w:p>
      <w:pPr>
        <w:ind w:left="360"/>
      </w:pPr>
      <w:r>
        <w:rPr>
          <w:i/>
        </w:rPr>
        <w:t xml:space="preserve">divine grace. Cf. Kitáb-i-Íqán, p. 118, and Gleanings from the Writings of Bahá’u’lláh, CXXIX.</w:t>
      </w:r>
    </w:p>
    <w:p>
      <w:pPr>
        <w:ind w:left="360"/>
      </w:pPr>
      <w:r>
        <w:rPr>
          <w:i/>
        </w:rPr>
        <w:t xml:space="preserve">In Qur’ánic usage, the term Umm al-Kitáb (“Mother Book”) denotes the archetypal source of all revealed scripture,</w:t>
      </w:r>
    </w:p>
    <w:p>
      <w:pPr>
        <w:ind w:left="360"/>
      </w:pPr>
      <w:r>
        <w:rPr>
          <w:i/>
        </w:rPr>
        <w:t xml:space="preserve">described as “with Us, exalted and full of wisdom” (Qur’án 43:4; cf. 13:39). Classical Islamic exegesis variously</w:t>
      </w:r>
    </w:p>
    <w:p>
      <w:pPr>
        <w:ind w:left="360"/>
      </w:pPr>
      <w:r>
        <w:rPr>
          <w:i/>
        </w:rPr>
        <w:t xml:space="preserve">identifies it with the Qur’án itself, in its heavenly archetype, or with the “Preserved Tablet” (al-Lawḥ al-Maḥfūẓ). In the</w:t>
      </w:r>
    </w:p>
    <w:p>
      <w:pPr>
        <w:ind w:left="360"/>
      </w:pPr>
      <w:r>
        <w:rPr>
          <w:i/>
        </w:rPr>
        <w:t xml:space="preserve">Writings of the Báb, Umm al-Kitáb frequently bears this dual sense—referring both to the Qur’án and to the primordial</w:t>
      </w:r>
    </w:p>
    <w:p>
      <w:pPr>
        <w:ind w:left="360"/>
      </w:pPr>
      <w:r>
        <w:rPr>
          <w:i/>
        </w:rPr>
        <w:t xml:space="preserve">repository of divine revelation from which all Dispensations proceed. In the present passage, the Báb affirms that</w:t>
      </w:r>
    </w:p>
    <w:p>
      <w:pPr>
        <w:ind w:left="360"/>
      </w:pPr>
      <w:r>
        <w:rPr>
          <w:i/>
        </w:rPr>
        <w:t xml:space="preserve">God, through verses already revealed in the Umm al-Kitáb, brought forth the Mission of Muḥammad, thus situating</w:t>
      </w:r>
    </w:p>
    <w:p>
      <w:pPr>
        <w:ind w:left="360"/>
      </w:pPr>
      <w:r>
        <w:rPr>
          <w:i/>
        </w:rPr>
        <w:t xml:space="preserve">the Prophet’s advent within the eternal continuum of divine disclosure. Cf. Qayyúmu’l-Asmá’, passim; Bahá’u’lláh,</w:t>
      </w:r>
    </w:p>
    <w:p>
      <w:pPr>
        <w:ind w:left="360"/>
      </w:pPr>
      <w:r>
        <w:rPr>
          <w:i/>
        </w:rPr>
        <w:t xml:space="preserve">Kitáb-i-Íqán, pp. 174–175.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 shall God, on that Day, create whatsoever He willeth by His Word: “Be!”</w:t>
      </w:r>
    </w:p>
    <w:p>
      <w:pPr>
        <w:ind w:left="360"/>
      </w:pPr>
      <w:r>
        <w:rPr>
          <w:i/>
        </w:rPr>
        <w:t xml:space="preserve">and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awaiteth, after this, the appearance of a Mahdí, or the return of Muhammad,</w:t>
      </w:r>
    </w:p>
    <w:p>
      <w:pPr>
        <w:ind w:left="360"/>
      </w:pPr>
      <w:r>
        <w:rPr>
          <w:i/>
        </w:rPr>
        <w:t xml:space="preserve">or of any who had believed in God and in His verses—such indeed possess no</w:t>
      </w:r>
    </w:p>
    <w:p>
      <w:pPr>
        <w:ind w:left="360"/>
      </w:pPr>
      <w:r>
        <w:rPr>
          <w:i/>
        </w:rPr>
        <w:t xml:space="preserve">knowledge until the Day when God shall cause Me to return. And whoso hath believed in</w:t>
      </w:r>
    </w:p>
    <w:p>
      <w:pPr>
        <w:ind w:left="360"/>
      </w:pPr>
      <w:r>
        <w:rPr>
          <w:i/>
        </w:rPr>
        <w:t xml:space="preserve">Me — that is the Day of Resurrection. Then shall all be invested with a new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 initiated that creation, and We shall assuredly bring it back again—a promise</w:t>
      </w:r>
    </w:p>
    <w:p>
      <w:pPr>
        <w:ind w:left="360"/>
      </w:pPr>
      <w:r>
        <w:rPr>
          <w:i/>
        </w:rPr>
        <w:t xml:space="preserve">incumbent upon Us; for We, indeed, have ever been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is sustained, after having already been sustained aforetime, with whatsoever</w:t>
      </w:r>
    </w:p>
    <w:p>
      <w:pPr>
        <w:ind w:left="360"/>
      </w:pPr>
      <w:r>
        <w:rPr>
          <w:i/>
        </w:rPr>
        <w:t xml:space="preserve">they once practised as their religion — upon them it shall not be incumbent to observe</w:t>
      </w:r>
    </w:p>
    <w:p>
      <w:pPr>
        <w:ind w:left="360"/>
      </w:pPr>
      <w:r>
        <w:rPr>
          <w:i/>
        </w:rPr>
        <w:t xml:space="preserve">that which We had revealed aforetime in the Qur’án.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 have ever been recording that which ye have wrought. Indeed, We have</w:t>
      </w:r>
    </w:p>
    <w:p>
      <w:pPr>
        <w:ind w:left="360"/>
      </w:pPr>
      <w:r>
        <w:rPr>
          <w:i/>
        </w:rPr>
        <w:t xml:space="preserve">brought forth the creation of the Hereafter,16 and have exalted all that the people had</w:t>
      </w:r>
    </w:p>
    <w:p>
      <w:pPr>
        <w:ind w:left="360"/>
      </w:pPr>
      <w:r>
        <w:rPr>
          <w:i/>
        </w:rPr>
        <w:t xml:space="preserve">hitherto taken as the measure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 air purifieth you even as doth water.17 O servants of God, render ye thanks!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acteth after God hath made manifest the decree of the Proof of thy Lord,</w:t>
      </w:r>
    </w:p>
    <w:p>
      <w:pPr>
        <w:ind w:left="360"/>
      </w:pPr>
      <w:r>
        <w:rPr>
          <w:i/>
        </w:rPr>
        <w:t xml:space="preserve">naught shall be accepted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Day, the likeness of those who were given the Book aforetime shall have no</w:t>
      </w:r>
    </w:p>
    <w:p>
      <w:pPr>
        <w:ind w:left="360"/>
      </w:pPr>
      <w:r>
        <w:rPr>
          <w:i/>
        </w:rPr>
        <w:t xml:space="preserve">decree save for him who entereth into the religion of God and is numbered among the</w:t>
      </w:r>
    </w:p>
    <w:p>
      <w:pPr>
        <w:ind w:left="360"/>
      </w:pPr>
      <w:r>
        <w:rPr>
          <w:i/>
        </w:rPr>
        <w:t xml:space="preserve">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reciteth a verse from the Book or repeateth a tradition thereafter, desiring to</w:t>
      </w:r>
    </w:p>
    <w:p>
      <w:pPr>
        <w:ind w:left="360"/>
      </w:pPr>
      <w:r>
        <w:rPr>
          <w:i/>
        </w:rPr>
        <w:t xml:space="preserve">act according to it—such are even as those who came before. Their Lord shall assuredly</w:t>
      </w:r>
    </w:p>
    <w:p>
      <w:pPr>
        <w:ind w:left="360"/>
      </w:pPr>
      <w:r>
        <w:rPr>
          <w:i/>
        </w:rPr>
        <w:t xml:space="preserve">admit them into the religion of truth, for He is indeed potent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nashʾat al-ākhirah (creation of the Hereafter) occurs in Qur’án 29:20 — “Even so will God produce</w:t>
      </w:r>
    </w:p>
    <w:p>
      <w:pPr>
        <w:ind w:left="360"/>
      </w:pPr>
      <w:r>
        <w:rPr>
          <w:i/>
        </w:rPr>
        <w:t xml:space="preserve">the later creation” — where it refers to the resurrection and renewal of life. In the writings of the Báb and Bahá’u’lláh,</w:t>
      </w:r>
    </w:p>
    <w:p>
      <w:pPr>
        <w:ind w:left="360"/>
      </w:pPr>
      <w:r>
        <w:rPr>
          <w:i/>
        </w:rPr>
        <w:t xml:space="preserve">it is employed as a technical term denoting the new spiritual creation inaugurated by the advent of a Manifestation of</w:t>
      </w:r>
    </w:p>
    <w:p>
      <w:pPr>
        <w:ind w:left="360"/>
      </w:pPr>
      <w:r>
        <w:rPr>
          <w:i/>
        </w:rPr>
        <w:t xml:space="preserve">God, and the establishment of a new divine Order. The Báb speaks of “the creation of the Hereafter” in Selections</w:t>
      </w:r>
    </w:p>
    <w:p>
      <w:pPr>
        <w:ind w:left="360"/>
      </w:pPr>
      <w:r>
        <w:rPr>
          <w:i/>
        </w:rPr>
        <w:t xml:space="preserve">from the Writings of the Báb, no. 14, as the transformation brought about by the Dispensation of the Qáʾim.</w:t>
      </w:r>
    </w:p>
    <w:p>
      <w:pPr>
        <w:ind w:left="360"/>
      </w:pPr>
      <w:r>
        <w:rPr>
          <w:i/>
        </w:rPr>
        <w:t xml:space="preserve">Bahá’u’lláh, in the Kitáb-i-Aqdas (¶181), affirms: “the standards whereby men judge have been changed,”</w:t>
      </w:r>
    </w:p>
    <w:p>
      <w:pPr>
        <w:ind w:left="360"/>
      </w:pPr>
      <w:r>
        <w:rPr>
          <w:i/>
        </w:rPr>
        <w:t xml:space="preserve">underscoring that the former measures of religion have been superseded in the new creation.</w:t>
      </w:r>
    </w:p>
    <w:p>
      <w:pPr>
        <w:ind w:left="360"/>
      </w:pPr>
      <w:r>
        <w:rPr>
          <w:i/>
        </w:rPr>
        <w:t xml:space="preserve">In this passage (“Say: The air purifieth you even as doth water”), the Báb reinterprets the Islamic concept of ṭahārah</w:t>
      </w:r>
    </w:p>
    <w:p>
      <w:pPr>
        <w:ind w:left="360"/>
      </w:pPr>
      <w:r>
        <w:rPr>
          <w:i/>
        </w:rPr>
        <w:t xml:space="preserve">(ritual purification), which in Qur’ánic law is attained primarily through water (cf. Qur’án 5:6; 25:48–49) or earth in</w:t>
      </w:r>
    </w:p>
    <w:p>
      <w:pPr>
        <w:ind w:left="360"/>
      </w:pPr>
      <w:r>
        <w:rPr>
          <w:i/>
        </w:rPr>
        <w:t xml:space="preserve">tayammum (cf. Qur’án 4:43). Here, “air” (hawā’)—absent from traditional jurisprudence as a medium of purification—</w:t>
      </w:r>
    </w:p>
    <w:p>
      <w:pPr>
        <w:ind w:left="360"/>
      </w:pPr>
      <w:r>
        <w:rPr>
          <w:i/>
        </w:rPr>
        <w:t xml:space="preserve">is endowed with a sanctifying power equal to that of water. This symbolic equation aligns “air” with the breath of</w:t>
      </w:r>
    </w:p>
    <w:p>
      <w:pPr>
        <w:ind w:left="360"/>
      </w:pPr>
      <w:r>
        <w:rPr>
          <w:i/>
        </w:rPr>
        <w:t xml:space="preserve">divine revelation (rūḥ), the animating Word of God, which cleanses hearts and souls in the eschatological age</w:t>
      </w:r>
    </w:p>
    <w:p>
      <w:pPr>
        <w:ind w:left="360"/>
      </w:pPr>
      <w:r>
        <w:rPr>
          <w:i/>
        </w:rPr>
        <w:t xml:space="preserve">inaugurated by the Báb. In the Qur’án, divine breath is associated with the impartation of life and spirit (15:29; 32:9),</w:t>
      </w:r>
    </w:p>
    <w:p>
      <w:pPr>
        <w:ind w:left="360"/>
      </w:pPr>
      <w:r>
        <w:rPr>
          <w:i/>
        </w:rPr>
        <w:t xml:space="preserve">while water often symbolizes revelation itself (cf. Qur’án 21:30; 25:48–49). The Báb’s reframing thus signals the</w:t>
      </w:r>
    </w:p>
    <w:p>
      <w:pPr>
        <w:ind w:left="360"/>
      </w:pPr>
      <w:r>
        <w:rPr>
          <w:i/>
        </w:rPr>
        <w:t xml:space="preserve">abrogation of outward forms in favour of inward purification through recognition of the Manifestation of God—a</w:t>
      </w:r>
    </w:p>
    <w:p>
      <w:pPr>
        <w:ind w:left="360"/>
      </w:pPr>
      <w:r>
        <w:rPr>
          <w:i/>
        </w:rPr>
        <w:t xml:space="preserve">hermeneutic consistent with His reinterpretation of many Islamic ordinances in the Bayán and Qayyúmu’l-Asmá’.</w:t>
      </w:r>
    </w:p>
    <w:p>
      <w:pPr>
        <w:ind w:left="360"/>
      </w:pPr>
      <w:r>
        <w:rPr>
          <w:i/>
        </w:rPr>
        <w:t xml:space="preserve">Bahá’u’lláh later affirms this spiritualization of purity: “This is the water that giveth everlasting life to all who drink</w:t>
      </w:r>
    </w:p>
    <w:p>
      <w:pPr>
        <w:ind w:left="360"/>
      </w:pPr>
      <w:r>
        <w:rPr>
          <w:i/>
        </w:rPr>
        <w:t xml:space="preserve">thereof” (Gleanings, XXXVI), and speaks of the “winds of Thy will” as a sanctifying force (Prayers and Meditations,</w:t>
      </w:r>
    </w:p>
    <w:p>
      <w:pPr>
        <w:ind w:left="360"/>
      </w:pPr>
      <w:r>
        <w:rPr>
          <w:i/>
        </w:rPr>
        <w:t xml:space="preserve">LXXXIII). In the Kitáb-i-Aqdas, while retaining basic laws of cleanliness, He situates them within a higher principle of</w:t>
      </w:r>
    </w:p>
    <w:p>
      <w:pPr>
        <w:ind w:left="360"/>
      </w:pPr>
      <w:r>
        <w:rPr>
          <w:i/>
        </w:rPr>
        <w:t xml:space="preserve">inner sanctity derived from love of God and obedience to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Should all mankind assemble, one and all, to bring forth the like of that Book, they</w:t>
      </w:r>
    </w:p>
    <w:p>
      <w:pPr>
        <w:ind w:left="360"/>
      </w:pPr>
      <w:r>
        <w:rPr>
          <w:i/>
        </w:rPr>
        <w:t xml:space="preserve">would assuredly fail to do so, nor could they ever prevail, even were they, upon the</w:t>
      </w:r>
    </w:p>
    <w:p>
      <w:pPr>
        <w:ind w:left="360"/>
      </w:pPr>
      <w:r>
        <w:rPr>
          <w:i/>
        </w:rPr>
        <w:t xml:space="preserve">earth, endowed with all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 shalt assuredly command the people, one and all, every single one of them, to</w:t>
      </w:r>
    </w:p>
    <w:p>
      <w:pPr>
        <w:ind w:left="360"/>
      </w:pPr>
      <w:r>
        <w:rPr>
          <w:i/>
        </w:rPr>
        <w:t xml:space="preserve">recite, by night and by day, the verse We have sent down in the beginning of the Book, 18</w:t>
      </w:r>
    </w:p>
    <w:p>
      <w:pPr>
        <w:ind w:left="360"/>
      </w:pPr>
      <w:r>
        <w:rPr>
          <w:i/>
        </w:rPr>
        <w:t xml:space="preserve">that they may be sustained by the bounty of their Lord, and be numbered among those</w:t>
      </w:r>
    </w:p>
    <w:p>
      <w:pPr>
        <w:ind w:left="360"/>
      </w:pPr>
      <w:r>
        <w:rPr>
          <w:i/>
        </w:rPr>
        <w:t xml:space="preserve">who are endowed with certitude in God and in His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Faith, after Faith19, is but that ye believe in God and in His verses, and that ye shall</w:t>
      </w:r>
    </w:p>
    <w:p>
      <w:pPr>
        <w:ind w:left="360"/>
      </w:pPr>
      <w:r>
        <w:rPr>
          <w:i/>
        </w:rPr>
        <w:t xml:space="preserve">aid, in the Religion of Truth, with whatsoever power ye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Present not yourselves in the seats wherein ye once prayed, but present yourselves</w:t>
      </w:r>
    </w:p>
    <w:p>
      <w:pPr>
        <w:ind w:left="360"/>
      </w:pPr>
      <w:r>
        <w:rPr>
          <w:i/>
        </w:rPr>
        <w:t xml:space="preserve">before the presence of God, and aid ye Him Who hath returned unto the first life20, and</w:t>
      </w:r>
    </w:p>
    <w:p>
      <w:pPr>
        <w:ind w:left="360"/>
      </w:pPr>
      <w:r>
        <w:rPr>
          <w:i/>
        </w:rPr>
        <w:t xml:space="preserve">take ye the Right of God by His leave, for He, verily, is All-Knowing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God! Bear witness against Me, for verily, I have neglected nothing in</w:t>
      </w:r>
    </w:p>
    <w:p>
      <w:pPr>
        <w:ind w:left="360"/>
      </w:pPr>
      <w:r>
        <w:rPr>
          <w:i/>
        </w:rPr>
        <w:t xml:space="preserve">the First Book21 of all that was revealed therein. Verily, there is no God but Me. It is Me</w:t>
      </w:r>
    </w:p>
    <w:p>
      <w:pPr>
        <w:ind w:left="360"/>
      </w:pPr>
      <w:r>
        <w:rPr>
          <w:i/>
        </w:rPr>
        <w:t xml:space="preserve">alone Whom ye must fear, that every soul may be assured of that which hath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 the opening verses of the Epistle, wherein the Báb proclaims: “He is the Most Exalted. In the Name of</w:t>
      </w:r>
    </w:p>
    <w:p>
      <w:pPr>
        <w:ind w:left="360"/>
      </w:pPr>
      <w:r>
        <w:rPr>
          <w:i/>
        </w:rPr>
        <w:t xml:space="preserve">God, the Inaccessible, the Most Holy. God testifieth that there is none other God but Him. His is the creation and the</w:t>
      </w:r>
    </w:p>
    <w:p>
      <w:pPr>
        <w:ind w:left="360"/>
      </w:pPr>
      <w:r>
        <w:rPr>
          <w:i/>
        </w:rPr>
        <w:t xml:space="preserve">command. He giveth life and causeth death, then causeth death and giveth life, and verily He is the Ever-Living Who</w:t>
      </w:r>
    </w:p>
    <w:p>
      <w:pPr>
        <w:ind w:left="360"/>
      </w:pPr>
      <w:r>
        <w:rPr>
          <w:i/>
        </w:rPr>
        <w:t xml:space="preserve">dieth not. In His grasp is the dominion of all things; He createth whatsoever He willeth by His command, and verily, He</w:t>
      </w:r>
    </w:p>
    <w:p>
      <w:pPr>
        <w:ind w:left="360"/>
      </w:pPr>
      <w:r>
        <w:rPr>
          <w:i/>
        </w:rPr>
        <w:t xml:space="preserve">hath power over all things.”</w:t>
      </w:r>
    </w:p>
    <w:p>
      <w:pPr>
        <w:ind w:left="360"/>
      </w:pPr>
      <w:r>
        <w:rPr>
          <w:i/>
        </w:rPr>
        <w:t xml:space="preserve">The phrase “Faith, after Faith” (‫ )الدين من بعد الدين‬is rich with dispensational significance within the Bábí and Bahá’í</w:t>
      </w:r>
    </w:p>
    <w:p>
      <w:pPr>
        <w:ind w:left="360"/>
      </w:pPr>
      <w:r>
        <w:rPr>
          <w:i/>
        </w:rPr>
        <w:t xml:space="preserve">revelations. It denotes the continuity and succession of divine dispensations, whereby each new Revelation is a</w:t>
      </w:r>
    </w:p>
    <w:p>
      <w:pPr>
        <w:ind w:left="360"/>
      </w:pPr>
      <w:r>
        <w:rPr>
          <w:i/>
        </w:rPr>
        <w:t xml:space="preserve">continuation and fulfillment of the previous divine Covenant. This concept is central to Bahá’í theology, which holds</w:t>
      </w:r>
    </w:p>
    <w:p>
      <w:pPr>
        <w:ind w:left="360"/>
      </w:pPr>
      <w:r>
        <w:rPr>
          <w:i/>
        </w:rPr>
        <w:t xml:space="preserve">that religious Truth is revealed progressively by successive Manifestations of God, each one renewing the spiritual</w:t>
      </w:r>
    </w:p>
    <w:p>
      <w:pPr>
        <w:ind w:left="360"/>
      </w:pPr>
      <w:r>
        <w:rPr>
          <w:i/>
        </w:rPr>
        <w:t xml:space="preserve">and social teachings appropriate for the time and place. Shoghi Effendi elucidates this in Gleanings from the Writings</w:t>
      </w:r>
    </w:p>
    <w:p>
      <w:pPr>
        <w:ind w:left="360"/>
      </w:pPr>
      <w:r>
        <w:rPr>
          <w:i/>
        </w:rPr>
        <w:t xml:space="preserve">of Bahá’u’lláh (CXV): “This is the changeless Faith of God, eternal in the past, eternal in the future.” Similarly, The</w:t>
      </w:r>
    </w:p>
    <w:p>
      <w:pPr>
        <w:ind w:left="360"/>
      </w:pPr>
      <w:r>
        <w:rPr>
          <w:i/>
        </w:rPr>
        <w:t xml:space="preserve">Kitáb-i-Aqdas (¶184) affirms the unity and eternal nature of the Faith despite successive dispensations: “This is the</w:t>
      </w:r>
    </w:p>
    <w:p>
      <w:pPr>
        <w:ind w:left="360"/>
      </w:pPr>
      <w:r>
        <w:rPr>
          <w:i/>
        </w:rPr>
        <w:t xml:space="preserve">changeless Faith of God, eternal in the past, eternal in the future.” The phrase thereby signifies that while outward</w:t>
      </w:r>
    </w:p>
    <w:p>
      <w:pPr>
        <w:ind w:left="360"/>
      </w:pPr>
      <w:r>
        <w:rPr>
          <w:i/>
        </w:rPr>
        <w:t xml:space="preserve">forms may change, the essential reality—the Faith of God—remains one, renewed and manifested anew through</w:t>
      </w:r>
    </w:p>
    <w:p>
      <w:pPr>
        <w:ind w:left="360"/>
      </w:pPr>
      <w:r>
        <w:rPr>
          <w:i/>
        </w:rPr>
        <w:t xml:space="preserve">successive Prophets, including the Báb and Bahá’u’lláh.</w:t>
      </w:r>
    </w:p>
    <w:p>
      <w:pPr>
        <w:ind w:left="360"/>
      </w:pPr>
      <w:r>
        <w:rPr>
          <w:i/>
        </w:rPr>
        <w:t xml:space="preserve">The expression “returned unto the first life” (‫ )رجعوا إلى الحيوة األولى‬carries profound eschatological and mystical</w:t>
      </w:r>
    </w:p>
    <w:p>
      <w:pPr>
        <w:ind w:left="360"/>
      </w:pPr>
      <w:r>
        <w:rPr>
          <w:i/>
        </w:rPr>
        <w:t xml:space="preserve">meaning in Bábí–Bahá’í thought. The “first life” is understood as the spiritual life that emanates from God’s eternal</w:t>
      </w:r>
    </w:p>
    <w:p>
      <w:pPr>
        <w:ind w:left="360"/>
      </w:pPr>
      <w:r>
        <w:rPr>
          <w:i/>
        </w:rPr>
        <w:t xml:space="preserve">Essence, distinguished from the “second life,” which refers to the physical, earthly existence. The Manifestation of</w:t>
      </w:r>
    </w:p>
    <w:p>
      <w:pPr>
        <w:ind w:left="360"/>
      </w:pPr>
      <w:r>
        <w:rPr>
          <w:i/>
        </w:rPr>
        <w:t xml:space="preserve">God, having returned to the “first life,” symbolizes His return in a new Revelation—a renewal of the divine presence</w:t>
      </w:r>
    </w:p>
    <w:p>
      <w:pPr>
        <w:ind w:left="360"/>
      </w:pPr>
      <w:r>
        <w:rPr>
          <w:i/>
        </w:rPr>
        <w:t xml:space="preserve">and a reawakening of spiritual realities. Bahá’u’lláh in Gleanings (LXXVII) speaks of the Manifestation as the one who</w:t>
      </w:r>
    </w:p>
    <w:p>
      <w:pPr>
        <w:ind w:left="360"/>
      </w:pPr>
      <w:r>
        <w:rPr>
          <w:i/>
        </w:rPr>
        <w:t xml:space="preserve">revives and renews the spiritual life of humanity, a concept consonant with the Báb’s usage here.</w:t>
      </w:r>
    </w:p>
    <w:p>
      <w:pPr>
        <w:ind w:left="360"/>
      </w:pPr>
      <w:r>
        <w:rPr>
          <w:i/>
        </w:rPr>
        <w:t xml:space="preserve">Moreover, the “first life” alludes to Qur’ánic and hadith traditions emphasizing resurrection and spiritual awakening.</w:t>
      </w:r>
    </w:p>
    <w:p>
      <w:pPr>
        <w:ind w:left="360"/>
      </w:pPr>
      <w:r>
        <w:rPr>
          <w:i/>
        </w:rPr>
        <w:t xml:space="preserve">In Bahá’í exegesis, this phrase highlights the cyclical nature of divine Manifestations: although the physical body of</w:t>
      </w:r>
    </w:p>
    <w:p>
      <w:pPr>
        <w:ind w:left="360"/>
      </w:pPr>
      <w:r>
        <w:rPr>
          <w:i/>
        </w:rPr>
        <w:t xml:space="preserve">the Manifestation passes away, His spiritual influence and authority return perpetually in new dispensations.</w:t>
      </w:r>
    </w:p>
    <w:p>
      <w:pPr>
        <w:ind w:left="360"/>
      </w:pPr>
      <w:r>
        <w:rPr>
          <w:i/>
        </w:rPr>
        <w:t xml:space="preserve">The phrase “the First Book” refers to the Qayyúmu’l-Asmá’, the Báb’s first major work, revealed in 1844 and cast in</w:t>
      </w:r>
    </w:p>
    <w:p>
      <w:pPr>
        <w:ind w:left="360"/>
      </w:pPr>
      <w:r>
        <w:rPr>
          <w:i/>
        </w:rPr>
        <w:t xml:space="preserve">the form of a mystical commentary on the Súrih of Joseph. Regarded by Him as the inaugural and foundational text of</w:t>
      </w:r>
    </w:p>
    <w:p>
      <w:pPr>
        <w:ind w:left="360"/>
      </w:pPr>
      <w:r>
        <w:rPr>
          <w:i/>
        </w:rPr>
        <w:t xml:space="preserve">His Revelation, it is composed in 111 surihs, each introduced by detached Arabic letters, and suffused with Qur’ánic</w:t>
      </w:r>
    </w:p>
    <w:p>
      <w:pPr>
        <w:ind w:left="360"/>
      </w:pPr>
      <w:r>
        <w:rPr>
          <w:i/>
        </w:rPr>
        <w:t xml:space="preserve">cadence and imagery. In it, the Báb proclaims His station in veiled yet unmistakable terms, inaugurating the new</w:t>
      </w:r>
    </w:p>
    <w:p>
      <w:pPr>
        <w:ind w:left="360"/>
      </w:pPr>
      <w:r>
        <w:rPr>
          <w:i/>
        </w:rPr>
        <w:t xml:space="preserve">Dispensation while outwardly presenting the work as a commentary within the Islamic exegetical tradition. In later</w:t>
      </w:r>
    </w:p>
    <w:p>
      <w:pPr>
        <w:ind w:left="360"/>
      </w:pPr>
      <w:r>
        <w:rPr>
          <w:i/>
        </w:rPr>
        <w:t xml:space="preserve">Writings, when the Báb alludes to “the First Book,” He invokes the authority of this primal text as a touchstone of His</w:t>
      </w:r>
    </w:p>
    <w:p>
      <w:pPr>
        <w:ind w:left="360"/>
      </w:pPr>
      <w:r>
        <w:rPr>
          <w:i/>
        </w:rPr>
        <w:t xml:space="preserve">mission, affirming that nothing of essential import was omitted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explained therein. That there shall be no discourse (ḥadíth)22 after God and His</w:t>
      </w:r>
    </w:p>
    <w:p>
      <w:pPr>
        <w:ind w:left="360"/>
      </w:pPr>
      <w:r>
        <w:rPr>
          <w:i/>
        </w:rPr>
        <w:t xml:space="preserve">verses, in which people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God! Fifty thousand years of the Day of Resurrection have passed,</w:t>
      </w:r>
    </w:p>
    <w:p>
      <w:pPr>
        <w:ind w:left="360"/>
      </w:pPr>
      <w:r>
        <w:rPr>
          <w:i/>
        </w:rPr>
        <w:t xml:space="preserve">whereupon We shall make the Fire a Light for those who have entered through the Gate,</w:t>
      </w:r>
    </w:p>
    <w:p>
      <w:pPr>
        <w:ind w:left="360"/>
      </w:pPr>
      <w:r>
        <w:rPr>
          <w:i/>
        </w:rPr>
        <w:t xml:space="preserve">and a Mercy from Thee. Verily, Thou art the Most Merciful, the Most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 is the Truth, and whatsoever is other than God is created by Him, and all are</w:t>
      </w:r>
    </w:p>
    <w:p>
      <w:pPr>
        <w:ind w:left="360"/>
      </w:pPr>
      <w:r>
        <w:rPr>
          <w:i/>
        </w:rPr>
        <w:t xml:space="preserve">His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Verily, there is none other God but Him, and I, indeed, am the first of</w:t>
      </w:r>
    </w:p>
    <w:p>
      <w:pPr>
        <w:ind w:left="360"/>
      </w:pPr>
      <w:r>
        <w:rPr>
          <w:i/>
        </w:rPr>
        <w:t xml:space="preserve">the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is, in truth, a Guide unto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He, verily, is the promised Mahdí in the Mother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Bearer of the Truth, the One Whose advent all have been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True Qá’im, in Whom all are 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We, indeed, have sent down that Book as a Mercy from Our presence unto all the</w:t>
      </w:r>
    </w:p>
    <w:p>
      <w:pPr>
        <w:ind w:left="360"/>
      </w:pPr>
      <w:r>
        <w:rPr>
          <w:i/>
        </w:rPr>
        <w:t xml:space="preserve">worlds, lest anyone should say: ‘Had God apprised me of the appearance of the Mahdí,</w:t>
      </w:r>
    </w:p>
    <w:p>
      <w:pPr>
        <w:ind w:left="360"/>
      </w:pPr>
      <w:r>
        <w:rPr>
          <w:i/>
        </w:rPr>
        <w:t xml:space="preserve">or of the return of Muḥammad, and of those who are witnesses after Him, and then the</w:t>
      </w:r>
    </w:p>
    <w:p>
      <w:pPr>
        <w:ind w:left="360"/>
      </w:pPr>
      <w:r>
        <w:rPr>
          <w:i/>
        </w:rPr>
        <w:t xml:space="preserve">believers, I would assuredly have been among those present.’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God, my Lord, is assuredly the All-Sufficing, the All-Knowing.”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“That there shall be no discourse after God and His verses, in which people believe” echoes Qur’án</w:t>
      </w:r>
    </w:p>
    <w:p>
      <w:pPr>
        <w:ind w:left="360"/>
      </w:pPr>
      <w:r>
        <w:rPr>
          <w:i/>
        </w:rPr>
        <w:t xml:space="preserve">45:6: “These are the verses of God which We recite to thee in truth; in what discourse (ḥadíth) after God and His</w:t>
      </w:r>
    </w:p>
    <w:p>
      <w:pPr>
        <w:ind w:left="360"/>
      </w:pPr>
      <w:r>
        <w:rPr>
          <w:i/>
        </w:rPr>
        <w:t xml:space="preserve">verses will they believe?” By employing nearly identical wording, the Báb applies this Qur’ánic principle to His own</w:t>
      </w:r>
    </w:p>
    <w:p>
      <w:pPr>
        <w:ind w:left="360"/>
      </w:pPr>
      <w:r>
        <w:rPr>
          <w:i/>
        </w:rPr>
        <w:t xml:space="preserve">Dispensation, implying that His revealed verses constitute, in this Day, the “verses of God” and supersede all post-</w:t>
      </w:r>
    </w:p>
    <w:p>
      <w:pPr>
        <w:ind w:left="360"/>
      </w:pPr>
      <w:r>
        <w:rPr>
          <w:i/>
        </w:rPr>
        <w:t xml:space="preserve">revelatory traditions. In Islamic usage, ḥadíth denotes sayings or reports attributed to the Prophet Muḥammad (and,</w:t>
      </w:r>
    </w:p>
    <w:p>
      <w:pPr>
        <w:ind w:left="360"/>
      </w:pPr>
      <w:r>
        <w:rPr>
          <w:i/>
        </w:rPr>
        <w:t xml:space="preserve">in Shí‘ah Islam, to the Imáms). In the Qayyúmu’l-Asmá’ (passim), the Báb repeatedly elevates His own revelation</w:t>
      </w:r>
    </w:p>
    <w:p>
      <w:pPr>
        <w:ind w:left="360"/>
      </w:pPr>
      <w:r>
        <w:rPr>
          <w:i/>
        </w:rPr>
        <w:t xml:space="preserve">above inherited ḥadíth, insisting that no secondary discourse can be placed on a par with the Word of God newly</w:t>
      </w:r>
    </w:p>
    <w:p>
      <w:pPr>
        <w:ind w:left="360"/>
      </w:pPr>
      <w:r>
        <w:rPr>
          <w:i/>
        </w:rPr>
        <w:t xml:space="preserve">revealed. Bahá’u’lláh, in the Kitáb-i-Íqán (pp. 172–174), likewise warns against blind adherence to such traditions</w:t>
      </w:r>
    </w:p>
    <w:p>
      <w:pPr>
        <w:ind w:left="360"/>
      </w:pPr>
      <w:r>
        <w:rPr>
          <w:i/>
        </w:rPr>
        <w:t xml:space="preserve">when they obscure recognition of the Manifestation of God, affirming that the divine verses revealed in each age</w:t>
      </w:r>
    </w:p>
    <w:p>
      <w:pPr>
        <w:ind w:left="360"/>
      </w:pPr>
      <w:r>
        <w:rPr>
          <w:i/>
        </w:rPr>
        <w:t xml:space="preserve">abrogate the authority of all prior scriptural or extra-scriptural narratives.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‫‪The Epistle of Qā’imiyyat Revealed by the Báb to Mullá Shaykh ʿAlí Turshīzī (Titled‬‬</w:t>
      </w:r>
    </w:p>
    <w:p>
      <w:pPr>
        <w:ind w:left="360"/>
      </w:pPr>
      <w:r>
        <w:rPr>
          <w:i/>
        </w:rPr>
        <w:t xml:space="preserve">‫‪ʿAzím), Transcribed from a Typed Copy‬‬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‫هللا أطهر‬</w:t>
      </w:r>
    </w:p>
    <w:p>
      <w:pPr>
        <w:ind w:left="360"/>
      </w:pPr>
      <w:r>
        <w:rPr>
          <w:i/>
        </w:rPr>
        <w:t xml:space="preserve">‫أن يا خلق هللا كل تقرئون ثم لتؤمنون وتوقنون‬</w:t>
      </w:r>
    </w:p>
    <w:p>
      <w:pPr>
        <w:ind w:left="360"/>
      </w:pPr>
      <w:r>
        <w:rPr>
          <w:i/>
        </w:rPr>
        <w:t xml:space="preserve">‫هو‬</w:t>
      </w:r>
    </w:p>
    <w:p>
      <w:pPr>
        <w:ind w:left="360"/>
      </w:pPr>
      <w:r>
        <w:rPr>
          <w:i/>
        </w:rPr>
        <w:t xml:space="preserve">‫األعلى بسم هللا األمنع األقدس‪ ،‬شهد هللا أنه ل إله إل هو له الخلق واألمر يحيي ويميت ث ّم يميت ويحيي وأنه هو حي ل يموت‬</w:t>
      </w:r>
    </w:p>
    <w:p>
      <w:pPr>
        <w:ind w:left="360"/>
      </w:pPr>
      <w:r>
        <w:rPr>
          <w:i/>
        </w:rPr>
        <w:t xml:space="preserve">‫في قبضته ملكوت ك ّل شيء يخلق ما يشاء بأمره إنه كان على ك ّل شيء قديرا‬</w:t>
      </w:r>
    </w:p>
    <w:p>
      <w:pPr>
        <w:ind w:left="360"/>
      </w:pPr>
      <w:r>
        <w:rPr>
          <w:i/>
        </w:rPr>
        <w:t xml:space="preserve">‫أن يا علي قد اصطفيناك بأمرنا وجعلناك َملَ ًكا ينادي بين يدي القائم إنه قد ظهر بإذن ربه ذلك من فضل هللا عليك وعلى الناس‬</w:t>
      </w:r>
    </w:p>
    <w:p>
      <w:pPr>
        <w:ind w:left="360"/>
      </w:pPr>
      <w:r>
        <w:rPr>
          <w:i/>
        </w:rPr>
        <w:t xml:space="preserve">‫لعلهم يشكرون‬</w:t>
      </w:r>
    </w:p>
    <w:p>
      <w:pPr>
        <w:ind w:left="360"/>
      </w:pPr>
      <w:r>
        <w:rPr>
          <w:i/>
        </w:rPr>
        <w:t xml:space="preserve">‫أن يا علي إنني أنا نار هللا التي يُظ ِه ُر هللا يوم القيمة وك ّل بها يبعثون وينشرون ويحشرون ويعرضون ث ّم هم في الجنّة يدخلون‬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‫وليجعلن‬      ‫قل إن الذين دخلوا في الباب سجدًا فورب السموات ورب األرض ربّ العالمين إذًا يزيد هللا على نارهم عدد الباب‬</w:t>
      </w:r>
    </w:p>
    <w:p>
      <w:pPr>
        <w:ind w:left="360"/>
      </w:pPr>
      <w:r>
        <w:rPr>
          <w:i/>
        </w:rPr>
        <w:t xml:space="preserve">‫نورا فإذا هم يعلمون‪ ،‬ذلك قائم الذي ك ّل ينتظرون يومه وك ّل به يوعدون إنا قد صبرنا يوم القيمة خمسين ألف سنة‬     ‫لهم ً‬</w:t>
      </w:r>
    </w:p>
    <w:p>
      <w:pPr>
        <w:ind w:left="360"/>
      </w:pPr>
      <w:r>
        <w:rPr>
          <w:i/>
        </w:rPr>
        <w:t xml:space="preserve">‫ليمحصن ك ّل شيء حتى‬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‫ل يبقى إل وجه ربّك ذي العزة والجالل وما شهدنا على روح إيمان يومئذ إل عدد الوجه إنا كنا به‬</w:t>
      </w:r>
    </w:p>
    <w:p>
      <w:pPr>
        <w:ind w:left="360"/>
      </w:pPr>
      <w:r>
        <w:rPr>
          <w:i/>
        </w:rPr>
        <w:t xml:space="preserve">‫عالمين وإن أول من بايع بي محمد رسول هللا )ص( ث ّم علي )ع( ثم الذين هم شهداء من بعده ث ّم أبواب الهدى ث ّم ما قد قدّر هللا له‬</w:t>
      </w:r>
    </w:p>
    <w:p>
      <w:pPr>
        <w:ind w:left="360"/>
      </w:pPr>
      <w:r>
        <w:rPr>
          <w:i/>
        </w:rPr>
        <w:t xml:space="preserve">‫ذلك الفضل من النبيين والصدّيقين والشهداء والذين هم باهلل وآياته موقنون من حيث ل يعلمون فإذا شهد هللا عليهم بما قد دخلوا‬</w:t>
      </w:r>
    </w:p>
    <w:p>
      <w:pPr>
        <w:ind w:left="360"/>
      </w:pPr>
      <w:r>
        <w:rPr>
          <w:i/>
        </w:rPr>
        <w:t xml:space="preserve">‫نار هللا التي ك ّل بها ليمحصون فإذا‬</w:t>
      </w:r>
    </w:p>
    <w:p>
      <w:pPr>
        <w:ind w:left="360"/>
      </w:pPr>
      <w:r>
        <w:rPr>
          <w:i/>
        </w:rPr>
        <w:t xml:space="preserve">‫قديرا‬</w:t>
      </w:r>
    </w:p>
    <w:p>
      <w:pPr>
        <w:ind w:left="360"/>
      </w:pPr>
      <w:r>
        <w:rPr>
          <w:i/>
        </w:rPr>
        <w:t xml:space="preserve">‫مرة إنه كان على كل شيء ً‬      ‫يبعثهم هللا من مراقد أنفسهم ويخلقهم بمثل ما قد خلقهم ّأول ّ‬</w:t>
      </w:r>
    </w:p>
    <w:p>
      <w:pPr>
        <w:ind w:left="360"/>
      </w:pPr>
      <w:r>
        <w:rPr>
          <w:i/>
        </w:rPr>
        <w:t xml:space="preserve">‫‪،‬قل إن هللا بما قد نزل من قبل من اآليات في أُم الكتاب قد خلق محمدًا ثم ما شاء كذلك يخلق هللا يومئذ ما يشاء بقوله كن فيكون‬</w:t>
      </w:r>
    </w:p>
    <w:p>
      <w:pPr>
        <w:ind w:left="360"/>
      </w:pPr>
      <w:r>
        <w:rPr>
          <w:i/>
        </w:rPr>
        <w:t xml:space="preserve">‫‪،‬ومن ينتظر بعد هذا ظهور مهدي‪ ،‬أو رجع محمد‪ ،‬أو أحد ممن آمن باهلل وآياته‪ ،‬فأولئك ما لهم من علم إلى يوم يرجعني هللا‬</w:t>
      </w:r>
    </w:p>
    <w:p>
      <w:pPr>
        <w:ind w:left="360"/>
      </w:pPr>
      <w:r>
        <w:rPr>
          <w:i/>
        </w:rPr>
        <w:t xml:space="preserve">‫ومن آمن بي ذلك ‪ .‬يوم القيمة فإذا ك ّل في‬</w:t>
      </w:r>
    </w:p>
    <w:p>
      <w:pPr>
        <w:ind w:left="360"/>
      </w:pPr>
      <w:r>
        <w:rPr>
          <w:i/>
        </w:rPr>
        <w:t xml:space="preserve">‫خلق جديد‬</w:t>
      </w:r>
    </w:p>
    <w:p>
      <w:pPr>
        <w:ind w:left="360"/>
      </w:pPr>
      <w:r>
        <w:rPr>
          <w:i/>
        </w:rPr>
        <w:t xml:space="preserve">‫إنا قد بدئنا ذلك الخلق وإنا لنعيدنّهم وعدًا علينا إنا كنا قادرين ومن يرزق من بعد ما رزقوا من قبل من ك ّل ما هم ليدينون فأولئك‬</w:t>
      </w:r>
    </w:p>
    <w:p>
      <w:pPr>
        <w:ind w:left="360"/>
      </w:pPr>
      <w:r>
        <w:rPr>
          <w:i/>
        </w:rPr>
        <w:t xml:space="preserve">‫هم ل يح ّل عليهم بما قد نزلنا من قبل في القرآن إنا كنا نستنسخ ما كنتم تعملون إنا قد أنشأنا نشأة اآلخرة وأرفعنا ك ّل ما كان‬</w:t>
      </w:r>
    </w:p>
    <w:p>
      <w:pPr>
        <w:ind w:left="360"/>
      </w:pPr>
      <w:r>
        <w:rPr>
          <w:i/>
        </w:rPr>
        <w:t xml:space="preserve">‫إن الهواء يطهركم بمثل ما يطهركم الماء أن يا عباد هللا فاشكرون ومن يعمل بعد أن يوصل هللا حكم حجّة‬            ‫النّاس به ليدينون قل ّ‬</w:t>
      </w:r>
    </w:p>
    <w:p>
      <w:pPr>
        <w:ind w:left="360"/>
      </w:pPr>
      <w:r>
        <w:rPr>
          <w:i/>
        </w:rPr>
        <w:t xml:space="preserve">‫وإن يومئذ ك ّل مثل الذين أوتوا الكتاب من قبل ما لهم حكم إل من يدخل في دين هللا‬ ‫ربّك فال يقبل عنه من شيء ّ‬</w:t>
      </w:r>
    </w:p>
    <w:p>
      <w:pPr>
        <w:ind w:left="360"/>
      </w:pPr>
      <w:r>
        <w:rPr>
          <w:i/>
        </w:rPr>
        <w:t xml:space="preserve">‫وكان من المخلصين ومن يتلو آية من الكتاب أو يروي حديثًا من بعد يريد أن يعمل به فـ به فأولئك مثلهم كمثل الذين كانوا من‬</w:t>
      </w:r>
    </w:p>
    <w:p>
      <w:pPr>
        <w:ind w:left="360"/>
      </w:pPr>
      <w:r>
        <w:rPr>
          <w:i/>
        </w:rPr>
        <w:t xml:space="preserve">‫قبل فسيدخلهم هللا ربّهم في دين الحق إنّه كان على ك ّل شيء ً‬</w:t>
      </w:r>
    </w:p>
    <w:p>
      <w:pPr>
        <w:ind w:left="360"/>
      </w:pPr>
      <w:r>
        <w:rPr>
          <w:i/>
        </w:rPr>
        <w:t xml:space="preserve">‫قديرا قل لو‬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‫اجتمع الناس كلهم أجمعون على أن يأتوا بمثل ذلك الكتاب لن يستطيعوا ولن يقدروا ولو كانوا على‬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‫األرض عالمين‬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‫فلتأمرن الناس كلهم أجمعين أن يقرئوا بالليل والنهار اآلية التي قد نزلناها في ّأول الكتاب ليرزقن برزق ربّهم وكانوا باهلل‬</w:t>
      </w:r>
    </w:p>
    <w:p>
      <w:pPr>
        <w:ind w:left="360"/>
      </w:pPr>
      <w:r>
        <w:rPr>
          <w:i/>
        </w:rPr>
        <w:t xml:space="preserve">‫وآياته موقنين‬</w:t>
      </w:r>
    </w:p>
    <w:p>
      <w:pPr>
        <w:ind w:left="360"/>
      </w:pPr>
      <w:r>
        <w:rPr>
          <w:i/>
        </w:rPr>
        <w:t xml:space="preserve">‫قل إنما الدين من بعد الدين أن تؤمنوا باهلل وآياته ولتنصرن في دين الحق بما أنتم عليه مقتدرون قل ل تحضرون المقاعد التي‬</w:t>
      </w:r>
    </w:p>
    <w:p>
      <w:pPr>
        <w:ind w:left="360"/>
      </w:pPr>
      <w:r>
        <w:rPr>
          <w:i/>
        </w:rPr>
        <w:t xml:space="preserve">‫كنتم فيها تصلون ولتحضرون بين يدي هللا ولتنصرن الذي قد رجعوا إلى الحيوة األولى ولتأخذن حق هللا بإذنه إنه كان بك ّل‬</w:t>
      </w:r>
    </w:p>
    <w:p>
      <w:pPr>
        <w:ind w:left="360"/>
      </w:pPr>
      <w:r>
        <w:rPr>
          <w:i/>
        </w:rPr>
        <w:t xml:space="preserve">‫شيء عليما‬</w:t>
      </w:r>
    </w:p>
    <w:p>
      <w:pPr>
        <w:ind w:left="360"/>
      </w:pPr>
      <w:r>
        <w:rPr>
          <w:i/>
        </w:rPr>
        <w:t xml:space="preserve">‫األول من شيء بما نزلت فيه إنه ل إله إل أنا إياي فاتَّقون لتوقن ك ّل‬</w:t>
      </w:r>
    </w:p>
    <w:p>
      <w:pPr>
        <w:ind w:left="360"/>
      </w:pPr>
      <w:r>
        <w:rPr>
          <w:i/>
        </w:rPr>
        <w:t xml:space="preserve">‫فرطت في الكتاب ّ‬      ‫سبحانك اللهم فاشهد علي فإنّني أنا ما ّ‬</w:t>
      </w:r>
    </w:p>
    <w:p>
      <w:pPr>
        <w:ind w:left="360"/>
      </w:pPr>
      <w:r>
        <w:rPr>
          <w:i/>
        </w:rPr>
        <w:t xml:space="preserve">‫نفس بما قد فصلت فيه أن ل يكن من بعد هللا وآياته حديثا كان الناس به يؤمنون سبحانك اللهم قد قضي خمسين ألف سنة يوم‬</w:t>
      </w:r>
    </w:p>
    <w:p>
      <w:pPr>
        <w:ind w:left="360"/>
      </w:pPr>
      <w:r>
        <w:rPr>
          <w:i/>
        </w:rPr>
        <w:t xml:space="preserve">‫القيمة فإذا ألجعلن النار لمن قد دخل في الباب نورا ورحمة من عندك إنك كنت ذا رحمة عظيما‬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‫وإن ما دون هللا خلق له وك ّل له عابدون أن يا خلق هللا إنّه ل إله إل هو وإنني أنا ّأول العابدين قل إنّه لمحمد هاد‬</w:t>
      </w:r>
    </w:p>
    <w:p>
      <w:pPr>
        <w:ind w:left="360"/>
      </w:pPr>
      <w:r>
        <w:rPr>
          <w:i/>
        </w:rPr>
        <w:t xml:space="preserve">‫إن هللا حق ّ‬</w:t>
      </w:r>
    </w:p>
    <w:p>
      <w:pPr>
        <w:ind w:left="360"/>
      </w:pPr>
      <w:r>
        <w:rPr>
          <w:i/>
        </w:rPr>
        <w:t xml:space="preserve">‫قل ّ‬</w:t>
      </w:r>
    </w:p>
    <w:p>
      <w:pPr>
        <w:ind w:left="360"/>
      </w:pPr>
      <w:r>
        <w:rPr>
          <w:i/>
        </w:rPr>
        <w:t xml:space="preserve">‫قل إنه لمهدي موعود في أُم الكتاب قل إنه صاحب حق ك ّل به يوعدون قل إنّه قائم حق ك ّل به موقنون وإنا قد نزلنا ذلك الكتاب‬</w:t>
      </w:r>
    </w:p>
    <w:p>
      <w:pPr>
        <w:ind w:left="360"/>
      </w:pPr>
      <w:r>
        <w:rPr>
          <w:i/>
        </w:rPr>
        <w:t xml:space="preserve">‫رحمة من لدنا للعالمين لئال يقول أحد لو‬</w:t>
      </w:r>
    </w:p>
    <w:p>
      <w:pPr>
        <w:ind w:left="360"/>
      </w:pPr>
      <w:r>
        <w:rPr>
          <w:i/>
        </w:rPr>
        <w:t xml:space="preserve">‫علمني هللا ظهور مهدي أو رجع محمد والذين هم شهداء من بعده ث ّم المؤمنون لكنتُ من المحضرين‬</w:t>
      </w:r>
    </w:p>
    <w:p>
      <w:pPr>
        <w:ind w:left="360"/>
      </w:pPr>
      <w:r>
        <w:rPr>
          <w:i/>
        </w:rPr>
        <w:t xml:space="preserve">‫إن هللا ربي لغني‬‫قل ّ‬</w:t>
      </w:r>
    </w:p>
    <w:p>
      <w:pPr>
        <w:ind w:left="360"/>
      </w:pPr>
      <w:r>
        <w:rPr>
          <w:i/>
        </w:rPr>
        <w:t xml:space="preserve">‫عليم‬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‫‪11‬‬</w:t>
      </w:r>
    </w:p>
    <w:p>
      <w:pPr>
        <w:ind w:left="360"/>
      </w:pPr>
      <w:r>
        <w:rPr>
          <w:color w:val="555555"/>
          <w:sz w:val="18"/>
        </w:rPr>
        <w:t xml:space="preserve">— The Epistle of Qaʾimiyyat (Used by permission of the curator)</w:t>
      </w:r>
    </w:p>
    <w:p/>
  </w:body>
</w:document>
</file>