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Ian Kluge (1948-2023)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Sholeh A. Quinn, Ian Kluge (1948-2023),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1948-2023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 was an active and enthusiastic participant in the Irfan Col-</w:t>
      </w:r>
    </w:p>
    <w:p>
      <w:pPr>
        <w:ind w:left="360"/>
      </w:pPr>
      <w:r>
        <w:rPr>
          <w:i/>
        </w:rPr>
        <w:t xml:space="preserve">loquium gatherings from 2002-2016. His presence will be missed by</w:t>
      </w:r>
    </w:p>
    <w:p>
      <w:pPr>
        <w:ind w:left="360"/>
      </w:pPr>
      <w:r>
        <w:rPr>
          <w:i/>
        </w:rPr>
        <w:t xml:space="preserve">all who knew him. He had wide-ranging interests in philosophical</w:t>
      </w:r>
    </w:p>
    <w:p>
      <w:pPr>
        <w:ind w:left="360"/>
      </w:pPr>
      <w:r>
        <w:rPr>
          <w:i/>
        </w:rPr>
        <w:t xml:space="preserve">traditions and the intellectual history of religious thought. He pub-</w:t>
      </w:r>
    </w:p>
    <w:p>
      <w:pPr>
        <w:ind w:left="360"/>
      </w:pPr>
      <w:r>
        <w:rPr>
          <w:i/>
        </w:rPr>
        <w:t xml:space="preserve">lished some 27 papers in the Lights of Irfan volumes, two of which he</w:t>
      </w:r>
    </w:p>
    <w:p>
      <w:pPr>
        <w:ind w:left="360"/>
      </w:pPr>
      <w:r>
        <w:rPr>
          <w:i/>
        </w:rPr>
        <w:t xml:space="preserve">co-authored with Wolfgang Klebel. The topics these papers covered</w:t>
      </w:r>
    </w:p>
    <w:p>
      <w:pPr>
        <w:ind w:left="360"/>
      </w:pPr>
      <w:r>
        <w:rPr>
          <w:i/>
        </w:rPr>
        <w:t xml:space="preserve">include Neoplatonism, Nietzsche, Ontology, minimalism, relativism,</w:t>
      </w:r>
    </w:p>
    <w:p>
      <w:pPr>
        <w:ind w:left="360"/>
      </w:pPr>
      <w:r>
        <w:rPr>
          <w:i/>
        </w:rPr>
        <w:t xml:space="preserve">ethics, freedom, Aristotelianism, meta-history, New Atheism, and</w:t>
      </w:r>
    </w:p>
    <w:p>
      <w:pPr>
        <w:ind w:left="360"/>
      </w:pPr>
      <w:r>
        <w:rPr>
          <w:i/>
        </w:rPr>
        <w:t xml:space="preserve">many others. Some of the topics that he explored had previously received</w:t>
      </w:r>
    </w:p>
    <w:p>
      <w:pPr>
        <w:ind w:left="360"/>
      </w:pPr>
      <w:r>
        <w:rPr>
          <w:i/>
        </w:rPr>
        <w:t xml:space="preserve">very little scholarly attention. These papers were all substantial—for</w:t>
      </w:r>
    </w:p>
    <w:p>
      <w:pPr>
        <w:ind w:left="360"/>
      </w:pPr>
      <w:r>
        <w:rPr>
          <w:i/>
        </w:rPr>
        <w:t xml:space="preserve">example, his two-part article on neo-Platonism numbered some 142</w:t>
      </w:r>
    </w:p>
    <w:p>
      <w:pPr>
        <w:ind w:left="360"/>
      </w:pPr>
      <w:r>
        <w:rPr>
          <w:i/>
        </w:rPr>
        <w:t xml:space="preserve">pages. He exhaustively mined the Baha’i writings for relevant passages</w:t>
      </w:r>
    </w:p>
    <w:p>
      <w:pPr>
        <w:ind w:left="360"/>
      </w:pPr>
      <w:r>
        <w:rPr>
          <w:i/>
        </w:rPr>
        <w:t xml:space="preserve">to the topics he was researching, and at the same time read widely in the</w:t>
      </w:r>
    </w:p>
    <w:p>
      <w:pPr>
        <w:ind w:left="360"/>
      </w:pPr>
      <w:r>
        <w:rPr>
          <w:i/>
        </w:rPr>
        <w:t xml:space="preserve">scholarship of the philosophical traditions that he analyzed.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 was a wonderful lecturer, and his talks were always engaging</w:t>
      </w:r>
    </w:p>
    <w:p>
      <w:pPr>
        <w:ind w:left="360"/>
      </w:pPr>
      <w:r>
        <w:rPr>
          <w:i/>
        </w:rPr>
        <w:t xml:space="preserve">and entertaining, no doubt a result of the many years he spent as a sea-</w:t>
      </w:r>
    </w:p>
    <w:p>
      <w:pPr>
        <w:ind w:left="360"/>
      </w:pPr>
      <w:r>
        <w:rPr>
          <w:i/>
        </w:rPr>
        <w:t xml:space="preserve">soned and sage-like school teacher. He never read from his papers and</w:t>
      </w:r>
    </w:p>
    <w:p>
      <w:pPr>
        <w:ind w:left="360"/>
      </w:pPr>
      <w:r>
        <w:rPr>
          <w:i/>
        </w:rPr>
        <w:t xml:space="preserve">had a particular talent for taking complex ideas and making them acces-</w:t>
      </w:r>
    </w:p>
    <w:p>
      <w:pPr>
        <w:ind w:left="360"/>
      </w:pPr>
      <w:r>
        <w:rPr>
          <w:i/>
        </w:rPr>
        <w:t xml:space="preserve">sible to non-specialists. Irfan Colloquium participants will remember</w:t>
      </w:r>
    </w:p>
    <w:p>
      <w:pPr>
        <w:ind w:left="360"/>
      </w:pPr>
      <w:r>
        <w:rPr>
          <w:i/>
        </w:rPr>
        <w:t xml:space="preserve">and appreciate how he generously brought copies of his papers with</w:t>
      </w:r>
    </w:p>
    <w:p>
      <w:pPr>
        <w:ind w:left="360"/>
      </w:pPr>
      <w:r>
        <w:rPr>
          <w:i/>
        </w:rPr>
        <w:t xml:space="preserve">him and distributed them to his audience. He was most approachable,</w:t>
      </w:r>
    </w:p>
    <w:p>
      <w:pPr>
        <w:ind w:left="360"/>
      </w:pPr>
      <w:r>
        <w:rPr>
          <w:i/>
        </w:rPr>
        <w:t xml:space="preserve">always encouraging people to ask questions during his talks, and if peo-</w:t>
      </w:r>
    </w:p>
    <w:p>
      <w:pPr>
        <w:ind w:left="360"/>
      </w:pPr>
      <w:r>
        <w:rPr>
          <w:i/>
        </w:rPr>
        <w:t xml:space="preserve">ple wanted to continue their discussions with him after the colloquium,</w:t>
      </w:r>
    </w:p>
    <w:p>
      <w:pPr>
        <w:ind w:left="360"/>
      </w:pPr>
      <w:r>
        <w:rPr>
          <w:i/>
        </w:rPr>
        <w:t xml:space="preserve">he invited further dialog, having shared his email address and contact</w:t>
      </w:r>
    </w:p>
    <w:p>
      <w:pPr>
        <w:ind w:left="360"/>
      </w:pPr>
      <w:r>
        <w:rPr>
          <w:i/>
        </w:rPr>
        <w:t xml:space="preserve">information before he even started his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legacy remains enshrined in his papers available to read in the Lights</w:t>
      </w:r>
    </w:p>
    <w:p>
      <w:pPr>
        <w:ind w:left="360"/>
      </w:pPr>
      <w:r>
        <w:rPr>
          <w:i/>
        </w:rPr>
        <w:t xml:space="preserve">of Irfan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—Sholeh Quinn</w:t>
      </w:r>
    </w:p>
    <w:p>
      <w:pPr>
        <w:ind w:left="360"/>
      </w:pPr>
      <w:r>
        <w:rPr>
          <w:color w:val="555555"/>
          <w:sz w:val="18"/>
        </w:rPr>
        <w:t xml:space="preserve">— Ian Kluge (1948-2023) (Used by permission of the curator)</w:t>
      </w:r>
    </w:p>
    <w:p/>
  </w:body>
</w:document>
</file>