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Search for Values: Ethics in Baha'i Thought</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John Danesh, Search for Values: Ethics in Baha'i Thought, Los Angeles: Kalimat Press, 2004-05, bahai-library.com.</w:t>
      </w:r>
    </w:p>
    <w:p>
      <w:pPr>
        <w:ind w:left="360"/>
      </w:pPr>
      <w:r>
        <w:rPr>
          <w:i/>
        </w:rPr>
        <w:t xml:space="preserve">──────────────────────────────────────────────────────────────────────</w:t>
      </w:r>
    </w:p>
    <w:p>
      <w:pPr>
        <w:ind w:left="360"/>
      </w:pPr>
      <w:r>
        <w:rPr>
          <w:i/>
        </w:rPr>
        <w:t xml:space="preserve"/>
      </w:r>
    </w:p>
    <w:p>
      <w:pPr>
        <w:ind w:left="360"/>
      </w:pPr>
      <w:r>
        <w:rPr>
          <w:i/>
        </w:rPr>
        <w:t xml:space="preserve">Search for Values.qxd   11/5/2003   12:20 AM    Page v</w:t>
      </w:r>
    </w:p>
    <w:p>
      <w:pPr>
        <w:ind w:left="360"/>
      </w:pPr>
      <w:r>
        <w:rPr>
          <w:i/>
        </w:rPr>
        <w:t xml:space="preserve"/>
      </w:r>
    </w:p>
    <w:p>
      <w:pPr>
        <w:ind w:left="360"/>
      </w:pPr>
      <w:r>
        <w:rPr>
          <w:i/>
        </w:rPr>
        <w:t xml:space="preserve">STUDIES IN THE</w:t>
      </w:r>
    </w:p>
    <w:p>
      <w:pPr>
        <w:ind w:left="360"/>
      </w:pPr>
      <w:r>
        <w:rPr>
          <w:i/>
        </w:rPr>
        <w:t xml:space="preserve">BÁBÍ AND BAHÁ’Í RELIGIONS</w:t>
      </w:r>
    </w:p>
    <w:p>
      <w:pPr>
        <w:ind w:left="360"/>
      </w:pPr>
      <w:r>
        <w:rPr>
          <w:i/>
        </w:rPr>
        <w:t xml:space="preserve">Volume Fifteen</w:t>
      </w:r>
    </w:p>
    <w:p>
      <w:pPr>
        <w:ind w:left="360"/>
      </w:pPr>
      <w:r>
        <w:rPr>
          <w:i/>
        </w:rPr>
        <w:t xml:space="preserve"/>
      </w:r>
    </w:p>
    <w:p>
      <w:pPr>
        <w:ind w:left="360"/>
      </w:pPr>
      <w:r>
        <w:rPr>
          <w:i/>
        </w:rPr>
        <w:t xml:space="preserve">General Editor</w:t>
      </w:r>
    </w:p>
    <w:p>
      <w:pPr>
        <w:ind w:left="360"/>
      </w:pPr>
      <w:r>
        <w:rPr>
          <w:i/>
        </w:rPr>
        <w:t xml:space="preserve">Anthony A. Lee</w:t>
      </w:r>
    </w:p>
    <w:p>
      <w:pPr>
        <w:ind w:left="360"/>
      </w:pPr>
      <w:r>
        <w:rPr>
          <w:i/>
        </w:rPr>
        <w:t xml:space="preserve"/>
      </w:r>
    </w:p>
    <w:p>
      <w:pPr>
        <w:ind w:left="360"/>
      </w:pPr>
      <w:r>
        <w:rPr>
          <w:i/>
        </w:rPr>
        <w:t xml:space="preserve">Search for Value:</w:t>
      </w:r>
    </w:p>
    <w:p>
      <w:pPr>
        <w:ind w:left="360"/>
      </w:pPr>
      <w:r>
        <w:rPr>
          <w:i/>
        </w:rPr>
        <w:t xml:space="preserve">Ethics in Bahá'í Thought</w:t>
      </w:r>
    </w:p>
    <w:p>
      <w:pPr>
        <w:ind w:left="360"/>
      </w:pPr>
      <w:r>
        <w:rPr>
          <w:i/>
        </w:rPr>
        <w:t xml:space="preserve">Edited</w:t>
      </w:r>
    </w:p>
    <w:p>
      <w:pPr>
        <w:ind w:left="360"/>
      </w:pPr>
      <w:r>
        <w:rPr>
          <w:i/>
        </w:rPr>
        <w:t xml:space="preserve">by</w:t>
      </w:r>
    </w:p>
    <w:p>
      <w:pPr>
        <w:ind w:left="360"/>
      </w:pPr>
      <w:r>
        <w:rPr>
          <w:i/>
        </w:rPr>
        <w:t xml:space="preserve">Seena Fazel</w:t>
      </w:r>
    </w:p>
    <w:p>
      <w:pPr>
        <w:ind w:left="360"/>
      </w:pPr>
      <w:r>
        <w:rPr>
          <w:i/>
        </w:rPr>
        <w:t xml:space="preserve">and</w:t>
      </w:r>
    </w:p>
    <w:p>
      <w:pPr>
        <w:ind w:left="360"/>
      </w:pPr>
      <w:r>
        <w:rPr>
          <w:i/>
        </w:rPr>
        <w:t xml:space="preserve">John Danesh</w:t>
      </w:r>
    </w:p>
    <w:p>
      <w:pPr>
        <w:ind w:left="360"/>
      </w:pPr>
      <w:r>
        <w:rPr>
          <w:i/>
        </w:rPr>
        <w:t xml:space="preserve"/>
      </w:r>
    </w:p>
    <w:p>
      <w:pPr>
        <w:ind w:left="360"/>
      </w:pPr>
      <w:r>
        <w:rPr>
          <w:i/>
        </w:rPr>
        <w:t xml:space="preserve">KALIMÁT PRESS</w:t>
      </w:r>
    </w:p>
    <w:p>
      <w:pPr>
        <w:ind w:left="360"/>
      </w:pPr>
      <w:r>
        <w:rPr>
          <w:i/>
        </w:rPr>
        <w:t xml:space="preserve">LOS ANGELES</w:t>
      </w:r>
    </w:p>
    <w:p>
      <w:pPr>
        <w:ind w:left="360"/>
      </w:pPr>
      <w:r>
        <w:rPr>
          <w:i/>
        </w:rPr>
        <w:t xml:space="preserve">Search for Values.qxd    11/5/2003   12:20 AM   Page vi</w:t>
      </w:r>
    </w:p>
    <w:p>
      <w:pPr>
        <w:ind w:left="360"/>
      </w:pPr>
      <w:r>
        <w:rPr>
          <w:i/>
        </w:rPr>
        <w:t xml:space="preserve"/>
      </w:r>
    </w:p>
    <w:p>
      <w:pPr>
        <w:ind w:left="360"/>
      </w:pPr>
      <w:r>
        <w:rPr>
          <w:i/>
        </w:rPr>
        <w:t xml:space="preserve">Copyright © 2003 by Kalimát Press</w:t>
      </w:r>
    </w:p>
    <w:p>
      <w:pPr>
        <w:ind w:left="360"/>
      </w:pPr>
      <w:r>
        <w:rPr>
          <w:i/>
        </w:rPr>
        <w:t xml:space="preserve">All Rights Reserved</w:t>
      </w:r>
    </w:p>
    <w:p>
      <w:pPr>
        <w:ind w:left="360"/>
      </w:pPr>
      <w:r>
        <w:rPr>
          <w:i/>
        </w:rPr>
        <w:t xml:space="preserve">Manufactured in the United State of America</w:t>
      </w:r>
    </w:p>
    <w:p>
      <w:pPr>
        <w:ind w:left="360"/>
      </w:pPr>
      <w:r>
        <w:rPr>
          <w:i/>
        </w:rPr>
        <w:t xml:space="preserve"/>
      </w:r>
    </w:p>
    <w:p>
      <w:pPr>
        <w:ind w:left="360"/>
      </w:pPr>
      <w:r>
        <w:rPr>
          <w:i/>
        </w:rPr>
        <w:t xml:space="preserve">Library of Congress Cataloging-in-Publication Data</w:t>
      </w:r>
    </w:p>
    <w:p>
      <w:pPr>
        <w:ind w:left="360"/>
      </w:pPr>
      <w:r>
        <w:rPr>
          <w:i/>
        </w:rPr>
        <w:t xml:space="preserve">Search for Values: Ethics in Bahá’í Thought</w:t>
      </w:r>
    </w:p>
    <w:p>
      <w:pPr>
        <w:ind w:left="360"/>
      </w:pPr>
      <w:r>
        <w:rPr>
          <w:i/>
        </w:rPr>
        <w:t xml:space="preserve"/>
      </w:r>
    </w:p>
    <w:p>
      <w:pPr>
        <w:ind w:left="360"/>
      </w:pPr>
      <w:r>
        <w:rPr>
          <w:i/>
        </w:rPr>
        <w:t xml:space="preserve">ISBN xxxxxxxxxxxxxx</w:t>
      </w:r>
    </w:p>
    <w:p>
      <w:pPr>
        <w:ind w:left="360"/>
      </w:pPr>
      <w:r>
        <w:rPr>
          <w:i/>
        </w:rPr>
        <w:t xml:space="preserve"/>
      </w:r>
    </w:p>
    <w:p>
      <w:pPr>
        <w:ind w:left="360"/>
      </w:pPr>
      <w:r>
        <w:rPr>
          <w:i/>
        </w:rPr>
        <w:t xml:space="preserve">Kalimát Press</w:t>
      </w:r>
    </w:p>
    <w:p>
      <w:pPr>
        <w:ind w:left="360"/>
      </w:pPr>
      <w:r>
        <w:rPr>
          <w:i/>
        </w:rPr>
        <w:t xml:space="preserve">1600 Sawtelle Blvd., Suite 310</w:t>
      </w:r>
    </w:p>
    <w:p>
      <w:pPr>
        <w:ind w:left="360"/>
      </w:pPr>
      <w:r>
        <w:rPr>
          <w:i/>
        </w:rPr>
        <w:t xml:space="preserve">Los Angeles, CA 90025</w:t>
      </w:r>
    </w:p>
    <w:p>
      <w:pPr>
        <w:ind w:left="360"/>
      </w:pPr>
      <w:r>
        <w:rPr>
          <w:i/>
        </w:rPr>
        <w:t xml:space="preserve"/>
      </w:r>
    </w:p>
    <w:p>
      <w:pPr>
        <w:ind w:left="360"/>
      </w:pPr>
      <w:r>
        <w:rPr>
          <w:i/>
        </w:rPr>
        <w:t xml:space="preserve">www.kalimat.com</w:t>
      </w:r>
    </w:p>
    <w:p>
      <w:pPr>
        <w:ind w:left="360"/>
      </w:pPr>
      <w:r>
        <w:rPr>
          <w:i/>
        </w:rPr>
        <w:t xml:space="preserve">KalimatP@aol.com</w:t>
      </w:r>
    </w:p>
    <w:p>
      <w:pPr>
        <w:ind w:left="360"/>
      </w:pPr>
      <w:r>
        <w:rPr>
          <w:i/>
        </w:rPr>
        <w:t xml:space="preserve">Search for Values.qxd   11/5/2003   12:20 AM   Page xiii</w:t>
      </w:r>
    </w:p>
    <w:p>
      <w:pPr>
        <w:ind w:left="360"/>
      </w:pPr>
      <w:r>
        <w:rPr>
          <w:i/>
        </w:rPr>
        <w:t xml:space="preserve"/>
      </w:r>
    </w:p>
    <w:p>
      <w:pPr>
        <w:ind w:left="360"/>
      </w:pPr>
      <w:r>
        <w:rPr>
          <w:i/>
        </w:rPr>
        <w:t xml:space="preserve">Foreword</w:t>
      </w:r>
    </w:p>
    <w:p>
      <w:pPr>
        <w:ind w:left="360"/>
      </w:pPr>
      <w:r>
        <w:rPr>
          <w:i/>
        </w:rPr>
        <w:t xml:space="preserve">The essays in the present volume share a focus on the core values of</w:t>
      </w:r>
    </w:p>
    <w:p>
      <w:pPr>
        <w:ind w:left="360"/>
      </w:pPr>
      <w:r>
        <w:rPr>
          <w:i/>
        </w:rPr>
        <w:t xml:space="preserve">the Bahá’í Faith, explaining ethics and ideas that have helped to create the Faith’s distinctive vision. This volume contains revised versions of five outstanding works that previously appeared in the</w:t>
      </w:r>
    </w:p>
    <w:p>
      <w:pPr>
        <w:ind w:left="360"/>
      </w:pPr>
      <w:r>
        <w:rPr>
          <w:i/>
        </w:rPr>
        <w:t xml:space="preserve">Bahá’í Studies Review plus two articles published for the first time.</w:t>
      </w:r>
    </w:p>
    <w:p>
      <w:pPr>
        <w:ind w:left="360"/>
      </w:pPr>
      <w:r>
        <w:rPr>
          <w:i/>
        </w:rPr>
        <w:t xml:space="preserve">A recurrent theme is how Bahá’í writings reaffirm, renew, and, yet</w:t>
      </w:r>
    </w:p>
    <w:p>
      <w:pPr>
        <w:ind w:left="360"/>
      </w:pPr>
      <w:r>
        <w:rPr>
          <w:i/>
        </w:rPr>
        <w:t xml:space="preserve">frequently, re?interpret previous religious teachings. Bahá’í texts</w:t>
      </w:r>
    </w:p>
    <w:p>
      <w:pPr>
        <w:ind w:left="360"/>
      </w:pPr>
      <w:r>
        <w:rPr>
          <w:i/>
        </w:rPr>
        <w:t xml:space="preserve">link the Faith’s ethical values with those of the great religions of the</w:t>
      </w:r>
    </w:p>
    <w:p>
      <w:pPr>
        <w:ind w:left="360"/>
      </w:pPr>
      <w:r>
        <w:rPr>
          <w:i/>
        </w:rPr>
        <w:t xml:space="preserve">past: Bahá’í ethics are based on teachings “revealed unto the</w:t>
      </w:r>
    </w:p>
    <w:p>
      <w:pPr>
        <w:ind w:left="360"/>
      </w:pPr>
      <w:r>
        <w:rPr>
          <w:i/>
        </w:rPr>
        <w:t xml:space="preserve">Prophets of old”, “described in all the heavenly books”; they are</w:t>
      </w:r>
    </w:p>
    <w:p>
      <w:pPr>
        <w:ind w:left="360"/>
      </w:pPr>
      <w:r>
        <w:rPr>
          <w:i/>
        </w:rPr>
        <w:t xml:space="preserve">“the fundamental reality of the divine religions”, “changeless and</w:t>
      </w:r>
    </w:p>
    <w:p>
      <w:pPr>
        <w:ind w:left="360"/>
      </w:pPr>
      <w:r>
        <w:rPr>
          <w:i/>
        </w:rPr>
        <w:t xml:space="preserve">eternal.” Yet, Udo Schaefer argues in “Towards a Bahá’í Ethics”</w:t>
      </w:r>
    </w:p>
    <w:p>
      <w:pPr>
        <w:ind w:left="360"/>
      </w:pPr>
      <w:r>
        <w:rPr>
          <w:i/>
        </w:rPr>
        <w:t xml:space="preserve">that Bahá’í texts collectively provide a novel and coherent moral</w:t>
      </w:r>
    </w:p>
    <w:p>
      <w:pPr>
        <w:ind w:left="360"/>
      </w:pPr>
      <w:r>
        <w:rPr>
          <w:i/>
        </w:rPr>
        <w:t xml:space="preserve">system, prioritizing certain values, such as justice, that are critical to</w:t>
      </w:r>
    </w:p>
    <w:p>
      <w:pPr>
        <w:ind w:left="360"/>
      </w:pPr>
      <w:r>
        <w:rPr>
          <w:i/>
        </w:rPr>
        <w:t xml:space="preserve">the achievement of the Faith’s central objective of social harmony.</w:t>
      </w:r>
    </w:p>
    <w:p>
      <w:pPr>
        <w:ind w:left="360"/>
      </w:pPr>
      <w:r>
        <w:rPr>
          <w:i/>
        </w:rPr>
        <w:t xml:space="preserve">William Collins provides an example of this theme of pivotal renewal in “Bahá’í Family Life”. The Bahá’í Faith, in common with several other religious traditions, commends married life, but Collins</w:t>
      </w:r>
    </w:p>
    <w:p>
      <w:pPr>
        <w:ind w:left="360"/>
      </w:pPr>
      <w:r>
        <w:rPr>
          <w:i/>
        </w:rPr>
        <w:t xml:space="preserve">suggests that the application of Bahá’í values to the family situation</w:t>
      </w:r>
    </w:p>
    <w:p>
      <w:pPr>
        <w:ind w:left="360"/>
      </w:pPr>
      <w:r>
        <w:rPr>
          <w:i/>
        </w:rPr>
        <w:t xml:space="preserve">(including elimination of domination based on gender, physical</w:t>
      </w:r>
    </w:p>
    <w:p>
      <w:pPr>
        <w:ind w:left="360"/>
      </w:pPr>
      <w:r>
        <w:rPr>
          <w:i/>
        </w:rPr>
        <w:t xml:space="preserve">Search for Values.qxd   11/5/2003   12:20 AM   Page xiv</w:t>
      </w:r>
    </w:p>
    <w:p>
      <w:pPr>
        <w:ind w:left="360"/>
      </w:pPr>
      <w:r>
        <w:rPr>
          <w:i/>
        </w:rPr>
        <w:t xml:space="preserve"/>
      </w:r>
    </w:p>
    <w:p>
      <w:pPr>
        <w:ind w:left="360"/>
      </w:pPr>
      <w:r>
        <w:rPr>
          <w:i/>
        </w:rPr>
        <w:t xml:space="preserve">xiv          KEVEN BROWN</w:t>
      </w:r>
    </w:p>
    <w:p>
      <w:pPr>
        <w:ind w:left="360"/>
      </w:pPr>
      <w:r>
        <w:rPr>
          <w:i/>
        </w:rPr>
        <w:t xml:space="preserve"/>
      </w:r>
    </w:p>
    <w:p>
      <w:pPr>
        <w:ind w:left="360"/>
      </w:pPr>
      <w:r>
        <w:rPr>
          <w:i/>
        </w:rPr>
        <w:t xml:space="preserve">strength, or earning power, and the legal notion of mutatis mutandis</w:t>
      </w:r>
    </w:p>
    <w:p>
      <w:pPr>
        <w:ind w:left="360"/>
      </w:pPr>
      <w:r>
        <w:rPr>
          <w:i/>
        </w:rPr>
        <w:t xml:space="preserve">as an equalizing principle) yields an entirely fresh perspective.</w:t>
      </w:r>
    </w:p>
    <w:p>
      <w:pPr>
        <w:ind w:left="360"/>
      </w:pPr>
      <w:r>
        <w:rPr>
          <w:i/>
        </w:rPr>
        <w:t xml:space="preserve">A second idea cutting across these essays relates to the integration</w:t>
      </w:r>
    </w:p>
    <w:p>
      <w:pPr>
        <w:ind w:left="360"/>
      </w:pPr>
      <w:r>
        <w:rPr>
          <w:i/>
        </w:rPr>
        <w:t xml:space="preserve">of spiritual values in various types of discourse. In “Discourses of</w:t>
      </w:r>
    </w:p>
    <w:p>
      <w:pPr>
        <w:ind w:left="360"/>
      </w:pPr>
      <w:r>
        <w:rPr>
          <w:i/>
        </w:rPr>
        <w:t xml:space="preserve">Knowledge”, Franklin Lewis suggests that the ethical application of</w:t>
      </w:r>
    </w:p>
    <w:p>
      <w:pPr>
        <w:ind w:left="360"/>
      </w:pPr>
      <w:r>
        <w:rPr>
          <w:i/>
        </w:rPr>
        <w:t xml:space="preserve">knowledge is likely to be the most distinctive Bahá’í contribution to</w:t>
      </w:r>
    </w:p>
    <w:p>
      <w:pPr>
        <w:ind w:left="360"/>
      </w:pPr>
      <w:r>
        <w:rPr>
          <w:i/>
        </w:rPr>
        <w:t xml:space="preserve">methodology. He provides substantial evidence from Bahá’í texts to</w:t>
      </w:r>
    </w:p>
    <w:p>
      <w:pPr>
        <w:ind w:left="360"/>
      </w:pPr>
      <w:r>
        <w:rPr>
          <w:i/>
        </w:rPr>
        <w:t xml:space="preserve">support the validity and desirability of adopting Western academic</w:t>
      </w:r>
    </w:p>
    <w:p>
      <w:pPr>
        <w:ind w:left="360"/>
      </w:pPr>
      <w:r>
        <w:rPr>
          <w:i/>
        </w:rPr>
        <w:t xml:space="preserve">methods in the intellectual quest. Drawing on passages from Bahá’í</w:t>
      </w:r>
    </w:p>
    <w:p>
      <w:pPr>
        <w:ind w:left="360"/>
      </w:pPr>
      <w:r>
        <w:rPr>
          <w:i/>
        </w:rPr>
        <w:t xml:space="preserve">scripture, Lewis argues that prioritizing rational and critical thinking, promoting an open spirit of inquiry, and an awareness of the</w:t>
      </w:r>
    </w:p>
    <w:p>
      <w:pPr>
        <w:ind w:left="360"/>
      </w:pPr>
      <w:r>
        <w:rPr>
          <w:i/>
        </w:rPr>
        <w:t xml:space="preserve">ethical implications of knowledge are important elements of a culture of learning. According to John Hick, writing from the point of</w:t>
      </w:r>
    </w:p>
    <w:p>
      <w:pPr>
        <w:ind w:left="360"/>
      </w:pPr>
      <w:r>
        <w:rPr>
          <w:i/>
        </w:rPr>
        <w:t xml:space="preserve">view of a Christian theologian in “Only One True Religion?”, the</w:t>
      </w:r>
    </w:p>
    <w:p>
      <w:pPr>
        <w:ind w:left="360"/>
      </w:pPr>
      <w:r>
        <w:rPr>
          <w:i/>
        </w:rPr>
        <w:t xml:space="preserve">neglect of such reasonable attitudes can lead to outbursts of exclusivism, triumphalism, and fanaticism among religious people.</w:t>
      </w:r>
    </w:p>
    <w:p>
      <w:pPr>
        <w:ind w:left="360"/>
      </w:pPr>
      <w:r>
        <w:rPr>
          <w:i/>
        </w:rPr>
        <w:t xml:space="preserve">The final section of this volume focuses on three notable individuals, each of whom translated a distinctive vision of Bahá’í values</w:t>
      </w:r>
    </w:p>
    <w:p>
      <w:pPr>
        <w:ind w:left="360"/>
      </w:pPr>
      <w:r>
        <w:rPr>
          <w:i/>
        </w:rPr>
        <w:t xml:space="preserve">into a path?breaking life. Alain Locke was one of the most outstanding intellectuals of his generation: the first ever African</w:t>
      </w:r>
    </w:p>
    <w:p>
      <w:pPr>
        <w:ind w:left="360"/>
      </w:pPr>
      <w:r>
        <w:rPr>
          <w:i/>
        </w:rPr>
        <w:t xml:space="preserve">American Rhodes Scholar (the second did not follow until 1960, 53</w:t>
      </w:r>
    </w:p>
    <w:p>
      <w:pPr>
        <w:ind w:left="360"/>
      </w:pPr>
      <w:r>
        <w:rPr>
          <w:i/>
        </w:rPr>
        <w:t xml:space="preserve">years later); philosophical architect of the Harlem Renaissance of</w:t>
      </w:r>
    </w:p>
    <w:p>
      <w:pPr>
        <w:ind w:left="360"/>
      </w:pPr>
      <w:r>
        <w:rPr>
          <w:i/>
        </w:rPr>
        <w:t xml:space="preserve">the 1920s and 1930s; and father of the idea of multiculturalism. In</w:t>
      </w:r>
    </w:p>
    <w:p>
      <w:pPr>
        <w:ind w:left="360"/>
      </w:pPr>
      <w:r>
        <w:rPr>
          <w:i/>
        </w:rPr>
        <w:t xml:space="preserve">“Alain Locke and Cultural Pluralism”, Christopher Buck uncovers</w:t>
      </w:r>
    </w:p>
    <w:p>
      <w:pPr>
        <w:ind w:left="360"/>
      </w:pPr>
      <w:r>
        <w:rPr>
          <w:i/>
        </w:rPr>
        <w:t xml:space="preserve">archival material to provide the most extensive account so far of the</w:t>
      </w:r>
    </w:p>
    <w:p>
      <w:pPr>
        <w:ind w:left="360"/>
      </w:pPr>
      <w:r>
        <w:rPr>
          <w:i/>
        </w:rPr>
        <w:t xml:space="preserve">impact of Locke’s Bahá’í identity on his philosophical ideas. He</w:t>
      </w:r>
    </w:p>
    <w:p>
      <w:pPr>
        <w:ind w:left="360"/>
      </w:pPr>
      <w:r>
        <w:rPr>
          <w:i/>
        </w:rPr>
        <w:t xml:space="preserve">concludes that Locke’s fluid hierarchy of values (which included</w:t>
      </w:r>
    </w:p>
    <w:p>
      <w:pPr>
        <w:ind w:left="360"/>
      </w:pPr>
      <w:r>
        <w:rPr>
          <w:i/>
        </w:rPr>
        <w:t xml:space="preserve">loyalty, tolerance, reciprocity, and cultural pluralism) had their foundations in the Bahá’í principle of unity in diversity.</w:t>
      </w:r>
    </w:p>
    <w:p>
      <w:pPr>
        <w:ind w:left="360"/>
      </w:pPr>
      <w:r>
        <w:rPr>
          <w:i/>
        </w:rPr>
        <w:t xml:space="preserve">The subjects of the two remaining essays - Jamal Effendi and</w:t>
      </w:r>
    </w:p>
    <w:p>
      <w:pPr>
        <w:ind w:left="360"/>
      </w:pPr>
      <w:r>
        <w:rPr>
          <w:i/>
        </w:rPr>
        <w:t xml:space="preserve">Ibrahim Kheiralla - were, together with Martha Root, the most effective disseminators of Bahá’í teachings outside Iran during the</w:t>
      </w:r>
    </w:p>
    <w:p>
      <w:pPr>
        <w:ind w:left="360"/>
      </w:pPr>
      <w:r>
        <w:rPr>
          <w:i/>
        </w:rPr>
        <w:t xml:space="preserve">Faith’s first century. In “Jamal Effendi and the Bahá’í Faith in South</w:t>
      </w:r>
    </w:p>
    <w:p>
      <w:pPr>
        <w:ind w:left="360"/>
      </w:pPr>
      <w:r>
        <w:rPr>
          <w:i/>
        </w:rPr>
        <w:t xml:space="preserve">Asia”, Moojan Momen describes in fascinating detail the travels of</w:t>
      </w:r>
    </w:p>
    <w:p>
      <w:pPr>
        <w:ind w:left="360"/>
      </w:pPr>
      <w:r>
        <w:rPr>
          <w:i/>
        </w:rPr>
        <w:t xml:space="preserve">the charismatic Jamal Effendi during the late 19th century, including</w:t>
      </w:r>
    </w:p>
    <w:p>
      <w:pPr>
        <w:ind w:left="360"/>
      </w:pPr>
      <w:r>
        <w:rPr>
          <w:i/>
        </w:rPr>
        <w:t xml:space="preserve">accounts of his legendary resourcefulness, such as his intervention</w:t>
      </w:r>
    </w:p>
    <w:p>
      <w:pPr>
        <w:ind w:left="360"/>
      </w:pPr>
      <w:r>
        <w:rPr>
          <w:i/>
        </w:rPr>
        <w:t xml:space="preserve">Search for Values.qxd   11/5/2003   12:20 AM   Page xv</w:t>
      </w:r>
    </w:p>
    <w:p>
      <w:pPr>
        <w:ind w:left="360"/>
      </w:pPr>
      <w:r>
        <w:rPr>
          <w:i/>
        </w:rPr>
        <w:t xml:space="preserve"/>
      </w:r>
    </w:p>
    <w:p>
      <w:pPr>
        <w:ind w:left="360"/>
      </w:pPr>
      <w:r>
        <w:rPr>
          <w:i/>
        </w:rPr>
        <w:t xml:space="preserve">FOREWORD             xv</w:t>
      </w:r>
    </w:p>
    <w:p>
      <w:pPr>
        <w:ind w:left="360"/>
      </w:pPr>
      <w:r>
        <w:rPr>
          <w:i/>
        </w:rPr>
        <w:t xml:space="preserve"/>
      </w:r>
    </w:p>
    <w:p>
      <w:pPr>
        <w:ind w:left="360"/>
      </w:pPr>
      <w:r>
        <w:rPr>
          <w:i/>
        </w:rPr>
        <w:t xml:space="preserve">to help curtail a smallpox epidemic in a remote Indonesian island.</w:t>
      </w:r>
    </w:p>
    <w:p>
      <w:pPr>
        <w:ind w:left="360"/>
      </w:pPr>
      <w:r>
        <w:rPr>
          <w:i/>
        </w:rPr>
        <w:t xml:space="preserve">Despite problems later in his life, Ibrahim Kheiralla was extraordinarily successful in the late 19th century as the first Bahá’í teacher</w:t>
      </w:r>
    </w:p>
    <w:p>
      <w:pPr>
        <w:ind w:left="360"/>
      </w:pPr>
      <w:r>
        <w:rPr>
          <w:i/>
        </w:rPr>
        <w:t xml:space="preserve">in the USA. In “Ibrahim Kheiralla and the Making of the American</w:t>
      </w:r>
    </w:p>
    <w:p>
      <w:pPr>
        <w:ind w:left="360"/>
      </w:pPr>
      <w:r>
        <w:rPr>
          <w:i/>
        </w:rPr>
        <w:t xml:space="preserve">Bahá’í Community”, Richard Hollinger argues that this success was</w:t>
      </w:r>
    </w:p>
    <w:p>
      <w:pPr>
        <w:ind w:left="360"/>
      </w:pPr>
      <w:r>
        <w:rPr>
          <w:i/>
        </w:rPr>
        <w:t xml:space="preserve">partly due to Kheiralla’s ability to “Americanize” his message, a</w:t>
      </w:r>
    </w:p>
    <w:p>
      <w:pPr>
        <w:ind w:left="360"/>
      </w:pPr>
      <w:r>
        <w:rPr>
          <w:i/>
        </w:rPr>
        <w:t xml:space="preserve">process fashioned by local Bahá’ís. Although Jamal Effendi and</w:t>
      </w:r>
    </w:p>
    <w:p>
      <w:pPr>
        <w:ind w:left="360"/>
      </w:pPr>
      <w:r>
        <w:rPr>
          <w:i/>
        </w:rPr>
        <w:t xml:space="preserve">Kheiralla faced different circumstances and used different approaches to spread Bahá’í teachings, we are led to conclude that the success of each was partly due to their abilities to appreciate local values and to correlate their teaching with elements of local popular</w:t>
      </w:r>
    </w:p>
    <w:p>
      <w:pPr>
        <w:ind w:left="360"/>
      </w:pPr>
      <w:r>
        <w:rPr>
          <w:i/>
        </w:rPr>
        <w:t xml:space="preserve">culture.</w:t>
      </w:r>
    </w:p>
    <w:p>
      <w:pPr>
        <w:ind w:left="360"/>
      </w:pPr>
      <w:r>
        <w:rPr>
          <w:i/>
        </w:rPr>
        <w:t xml:space="preserve">Hence, the overall theme of this volume parallels an overarching</w:t>
      </w:r>
    </w:p>
    <w:p>
      <w:pPr>
        <w:ind w:left="360"/>
      </w:pPr>
      <w:r>
        <w:rPr>
          <w:i/>
        </w:rPr>
        <w:t xml:space="preserve">Bahá’í idea: the need for the re?invigoration of individual and social</w:t>
      </w:r>
    </w:p>
    <w:p>
      <w:pPr>
        <w:ind w:left="360"/>
      </w:pPr>
      <w:r>
        <w:rPr>
          <w:i/>
        </w:rPr>
        <w:t xml:space="preserve">life with ethical values, or, as stated in Bahá’í writings, to breathe “a</w:t>
      </w:r>
    </w:p>
    <w:p>
      <w:pPr>
        <w:ind w:left="360"/>
      </w:pPr>
      <w:r>
        <w:rPr>
          <w:i/>
        </w:rPr>
        <w:t xml:space="preserve">new life into every human frame,” and to instill “into every word a</w:t>
      </w:r>
    </w:p>
    <w:p>
      <w:pPr>
        <w:ind w:left="360"/>
      </w:pPr>
      <w:r>
        <w:rPr>
          <w:i/>
        </w:rPr>
        <w:t xml:space="preserve">fresh potency.”</w:t>
      </w:r>
    </w:p>
    <w:p>
      <w:pPr>
        <w:ind w:left="360"/>
      </w:pPr>
      <w:r>
        <w:rPr>
          <w:i/>
        </w:rPr>
        <w:t xml:space="preserve"/>
      </w:r>
    </w:p>
    <w:p>
      <w:pPr>
        <w:ind w:left="360"/>
      </w:pPr>
      <w:r>
        <w:rPr>
          <w:i/>
        </w:rPr>
        <w:t xml:space="preserve">John Danesh and Seena Fazel</w:t>
      </w:r>
    </w:p>
    <w:p>
      <w:pPr>
        <w:ind w:left="360"/>
      </w:pPr>
      <w:r>
        <w:rPr>
          <w:i/>
        </w:rPr>
        <w:t xml:space="preserve">Cambridge and Oxford</w:t>
      </w:r>
    </w:p>
    <w:p>
      <w:pPr>
        <w:ind w:left="360"/>
      </w:pPr>
      <w:r>
        <w:rPr>
          <w:i/>
        </w:rPr>
        <w:t xml:space="preserve">August 2003</w:t>
      </w:r>
    </w:p>
    <w:p>
      <w:pPr>
        <w:ind w:left="360"/>
      </w:pPr>
      <w:r>
        <w:rPr>
          <w:color w:val="555555"/>
          <w:sz w:val="18"/>
        </w:rPr>
        <w:t xml:space="preserve">— Search for Values: Ethics in Baha'i Thought (Used by permission of the curator)</w:t>
      </w:r>
    </w:p>
    <w:p/>
  </w:body>
</w:document>
</file>