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Sheikh Ahmad al-Ahsai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Sheikh Ahmad al-Ahsai,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http://religion.abc-clio.com/Search/Display/1548257?sid=1548...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Ahmad al-Ahsai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Ahmad al-Ahsai was a prominent religious leader in the Shiite Muslim world who sought to combine all of</w:t>
      </w:r>
    </w:p>
    <w:p>
      <w:pPr>
        <w:ind w:left="360"/>
      </w:pPr>
      <w:r>
        <w:rPr>
          <w:i/>
        </w:rPr>
        <w:t xml:space="preserve">the streams of Islamic mysticism and philosophy into a single form of teaching. After his death, his followers</w:t>
      </w:r>
    </w:p>
    <w:p>
      <w:pPr>
        <w:ind w:left="360"/>
      </w:pPr>
      <w:r>
        <w:rPr>
          <w:i/>
        </w:rPr>
        <w:t xml:space="preserve">formed a separate Shiite school that today has 300,000 to 400,000 adherents, mainly in Iran, southern Iraq,</w:t>
      </w:r>
    </w:p>
    <w:p>
      <w:pPr>
        <w:ind w:left="360"/>
      </w:pPr>
      <w:r>
        <w:rPr>
          <w:i/>
        </w:rPr>
        <w:t xml:space="preserve">Kuwait, and the al-Ahsa region of Saudi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ibn Zayn al-Din al-Ahsai was born in in May 1753 into a Shiite family in the village of Mutayrafi in what is</w:t>
      </w:r>
    </w:p>
    <w:p>
      <w:pPr>
        <w:ind w:left="360"/>
      </w:pPr>
      <w:r>
        <w:rPr>
          <w:i/>
        </w:rPr>
        <w:t xml:space="preserve">today the Saudi Arabian region of al-Ahsa. He received a full religious education at the shrine cities of Najaf and</w:t>
      </w:r>
    </w:p>
    <w:p>
      <w:pPr>
        <w:ind w:left="360"/>
      </w:pPr>
      <w:r>
        <w:rPr>
          <w:i/>
        </w:rPr>
        <w:t xml:space="preserve">Karbala in Iraq and was a distinguished scholar, receiving certificates of completion of his studies from leading</w:t>
      </w:r>
    </w:p>
    <w:p>
      <w:pPr>
        <w:ind w:left="360"/>
      </w:pPr>
      <w:r>
        <w:rPr>
          <w:i/>
        </w:rPr>
        <w:t xml:space="preserve">Shiite scholars of the time. From 1797 to 1806, he lived in various locations in southern Iraq. Then, in 1806, he</w:t>
      </w:r>
    </w:p>
    <w:p>
      <w:pPr>
        <w:ind w:left="360"/>
      </w:pPr>
      <w:r>
        <w:rPr>
          <w:i/>
        </w:rPr>
        <w:t xml:space="preserve">traveled to Iran, where he was to remain for most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pilgrimage to the shrine of Imam Rida in Mashhad in northeastern Iran, he was invited to settle in Yazd. In</w:t>
      </w:r>
    </w:p>
    <w:p>
      <w:pPr>
        <w:ind w:left="360"/>
      </w:pPr>
      <w:r>
        <w:rPr>
          <w:i/>
        </w:rPr>
        <w:t xml:space="preserve">1814, he moved to Kirmanshah in eastern Iran at the invitation of the crown prince, Muhammad Ali Mirza. He</w:t>
      </w:r>
    </w:p>
    <w:p>
      <w:pPr>
        <w:ind w:left="360"/>
      </w:pPr>
      <w:r>
        <w:rPr>
          <w:i/>
        </w:rPr>
        <w:t xml:space="preserve">remained there until the death of this prince in 1821, when he was invited to move to Qazvin by Mullah Abdul</w:t>
      </w:r>
    </w:p>
    <w:p>
      <w:pPr>
        <w:ind w:left="360"/>
      </w:pPr>
      <w:r>
        <w:rPr>
          <w:i/>
        </w:rPr>
        <w:t xml:space="preserve">Wahhab, a prominent religious scholar. It was during Sheikh Ahmad's residence in this city that he was</w:t>
      </w:r>
    </w:p>
    <w:p>
      <w:pPr>
        <w:ind w:left="360"/>
      </w:pPr>
      <w:r>
        <w:rPr>
          <w:i/>
        </w:rPr>
        <w:t xml:space="preserve">denounced by Mullah Muhammad Taqi Baraghani as a heretic in about 1824. Sheikh Ahmad then left Qazvin</w:t>
      </w:r>
    </w:p>
    <w:p>
      <w:pPr>
        <w:ind w:left="360"/>
      </w:pPr>
      <w:r>
        <w:rPr>
          <w:i/>
        </w:rPr>
        <w:t xml:space="preserve">and, after another pilgrimage to Mashhad, settled in Karbala. After a short time there, he decided to go on</w:t>
      </w:r>
    </w:p>
    <w:p>
      <w:pPr>
        <w:ind w:left="360"/>
      </w:pPr>
      <w:r>
        <w:rPr>
          <w:i/>
        </w:rPr>
        <w:t xml:space="preserve">pilgrimage to Mecca, but he died a few stages away from Medina in 1826 and is buried in the al-Baqi cemetery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Ahmad was a man of prodigious knowledge and wrote some 160 works on a wide variety of subjects,</w:t>
      </w:r>
    </w:p>
    <w:p>
      <w:pPr>
        <w:ind w:left="360"/>
      </w:pPr>
      <w:r>
        <w:rPr>
          <w:i/>
        </w:rPr>
        <w:t xml:space="preserve">mostly in the area of mystical philosophy. He himself claimed, however, that the authority for his teaching came</w:t>
      </w:r>
    </w:p>
    <w:p>
      <w:pPr>
        <w:ind w:left="360"/>
      </w:pPr>
      <w:r>
        <w:rPr>
          <w:i/>
        </w:rPr>
        <w:t xml:space="preserve">from the Shiite imams whom he met in dreams and visions. His teaching is a synthesis of the various strands of</w:t>
      </w:r>
    </w:p>
    <w:p>
      <w:pPr>
        <w:ind w:left="360"/>
      </w:pPr>
      <w:r>
        <w:rPr>
          <w:i/>
        </w:rPr>
        <w:t xml:space="preserve">the Islamic sciences, especially mysticism and philosophy, and attempts to reconcile rational and intuitive</w:t>
      </w:r>
    </w:p>
    <w:p>
      <w:pPr>
        <w:ind w:left="360"/>
      </w:pPr>
      <w:r>
        <w:rPr>
          <w:i/>
        </w:rPr>
        <w:t xml:space="preserve">knowledge. He has been denounced by some clerics because he taught that some of the concepts in the Islamic</w:t>
      </w:r>
    </w:p>
    <w:p>
      <w:pPr>
        <w:ind w:left="360"/>
      </w:pPr>
      <w:r>
        <w:rPr>
          <w:i/>
        </w:rPr>
        <w:t xml:space="preserve">tradition should be understood as spiritual or metaphorical truths rather than taken literally. This same teaching,</w:t>
      </w:r>
    </w:p>
    <w:p>
      <w:pPr>
        <w:ind w:left="360"/>
      </w:pPr>
      <w:r>
        <w:rPr>
          <w:i/>
        </w:rPr>
        <w:t xml:space="preserve">however, made him important to the later Babi and Baha'i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An Introduction to Shiite Islam. Oxford, UK: George Ronald, 1985; Momen, Moojan. The Works</w:t>
      </w:r>
    </w:p>
    <w:p>
      <w:pPr>
        <w:ind w:left="360"/>
      </w:pPr>
      <w:r>
        <w:rPr>
          <w:i/>
        </w:rPr>
        <w:t xml:space="preserve">of Shaykh Ahmad al-Ahsa'i. Newcastle-upon-Tyne, England: Baha'i Studies Bulletin Monograph, no. 1, 1991;</w:t>
      </w:r>
    </w:p>
    <w:p>
      <w:pPr>
        <w:ind w:left="360"/>
      </w:pPr>
      <w:r>
        <w:rPr>
          <w:i/>
        </w:rPr>
        <w:t xml:space="preserve">Rafati, Vahid. "The Development of Shaykhí Thought in Shí'í Islam." Ph.D. dissertation, University of California,</w:t>
      </w:r>
    </w:p>
    <w:p>
      <w:pPr>
        <w:ind w:left="360"/>
      </w:pPr>
      <w:r>
        <w:rPr>
          <w:i/>
        </w:rPr>
        <w:t xml:space="preserve">Los Angeles,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Moojan. "Sheikh Ahmad al-Ahsai." World Religions: Belief, Culture, and Controversy. ABC-CLIO, 2011.</w:t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02/11/11 12:23 PM</w:t>
      </w:r>
    </w:p>
    <w:p>
      <w:pPr>
        <w:ind w:left="360"/>
      </w:pPr>
      <w:r>
        <w:rPr>
          <w:i/>
        </w:rPr>
        <w:t xml:space="preserve">Web. 2 Nov. 2011.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http://religion.abc-clio.com/Search/Display/1548257?sid=1548...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1548257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http://religion.abc-clio.com/Search/Display/1548257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12:23 PM</w:t>
      </w:r>
    </w:p>
    <w:p>
      <w:pPr>
        <w:ind w:left="360"/>
      </w:pPr>
      <w:r>
        <w:rPr>
          <w:color w:val="555555"/>
          <w:sz w:val="18"/>
        </w:rPr>
        <w:t xml:space="preserve">— Sheikh Ahmad al-Ahsai (Used by permission of the curator)</w:t>
      </w:r>
    </w:p>
    <w:p/>
  </w:body>
</w:document>
</file>