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Wisdom (Lawh-i-hikmat)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Juan Cole, Tablet of Wisdom (Lawh-i-hikmat),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Wisdom (Lawh-i-hikmat)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Wisdom was revealed by Bahá'u'lláh for the</w:t>
      </w:r>
    </w:p>
    <w:p>
      <w:pPr>
        <w:ind w:left="360"/>
      </w:pPr>
      <w:r>
        <w:rPr>
          <w:i/>
        </w:rPr>
        <w:t xml:space="preserve">Bahá'í philosopher Aqa Muhammad "Nabil-i Akbar" Qa'ini</w:t>
      </w:r>
    </w:p>
    <w:p>
      <w:pPr>
        <w:ind w:left="360"/>
      </w:pPr>
      <w:r>
        <w:rPr>
          <w:i/>
        </w:rPr>
        <w:t xml:space="preserve">when the latter came to visit him in `Akka sometime in 1873 or</w:t>
      </w:r>
    </w:p>
    <w:p>
      <w:pPr>
        <w:ind w:left="360"/>
      </w:pPr>
      <w:r>
        <w:rPr>
          <w:i/>
        </w:rPr>
        <w:t xml:space="preserve">1874 (1290 A.H.). Bahá'u'lláh recalls in the course of this</w:t>
      </w:r>
    </w:p>
    <w:p>
      <w:pPr>
        <w:ind w:left="360"/>
      </w:pPr>
      <w:r>
        <w:rPr>
          <w:i/>
        </w:rPr>
        <w:t xml:space="preserve">Tablet their earlier meeting, around 1859, at the house of</w:t>
      </w:r>
    </w:p>
    <w:p>
      <w:pPr>
        <w:ind w:left="360"/>
      </w:pPr>
      <w:r>
        <w:rPr>
          <w:i/>
        </w:rPr>
        <w:t xml:space="preserve">`Abdu'l-Majid Shirazi in Kazimayn, Iraq, at which time</w:t>
      </w:r>
    </w:p>
    <w:p>
      <w:pPr>
        <w:ind w:left="360"/>
      </w:pPr>
      <w:r>
        <w:rPr>
          <w:i/>
        </w:rPr>
        <w:t xml:space="preserve">Bahá'u'lláh had expounded Greco-Islamic philosophy. It was upon</w:t>
      </w:r>
    </w:p>
    <w:p>
      <w:pPr>
        <w:ind w:left="360"/>
      </w:pPr>
      <w:r>
        <w:rPr>
          <w:i/>
        </w:rPr>
        <w:t xml:space="preserve">listening to such discourses that Nabil-i Akbar (who had the best seminary</w:t>
      </w:r>
    </w:p>
    <w:p>
      <w:pPr>
        <w:ind w:left="360"/>
      </w:pPr>
      <w:r>
        <w:rPr>
          <w:i/>
        </w:rPr>
        <w:t xml:space="preserve">training the Shi`ite world could offer at that time) had given</w:t>
      </w:r>
    </w:p>
    <w:p>
      <w:pPr>
        <w:ind w:left="360"/>
      </w:pPr>
      <w:r>
        <w:rPr>
          <w:i/>
        </w:rPr>
        <w:t xml:space="preserve">his allegiance to Bahá'u'lláh, though he had earlier been devoted</w:t>
      </w:r>
    </w:p>
    <w:p>
      <w:pPr>
        <w:ind w:left="360"/>
      </w:pPr>
      <w:r>
        <w:rPr>
          <w:i/>
        </w:rPr>
        <w:t xml:space="preserve">to Subh-i Azal. Bahá'u'lláh's willingness to engage philosophy in</w:t>
      </w:r>
    </w:p>
    <w:p>
      <w:pPr>
        <w:ind w:left="360"/>
      </w:pPr>
      <w:r>
        <w:rPr>
          <w:i/>
        </w:rPr>
        <w:t xml:space="preserve">the tradition of Plato, Aristotle and Plotinus, as it was</w:t>
      </w:r>
    </w:p>
    <w:p>
      <w:pPr>
        <w:ind w:left="360"/>
      </w:pPr>
      <w:r>
        <w:rPr>
          <w:i/>
        </w:rPr>
        <w:t xml:space="preserve">elaborated in Muslim culture by Avicenna (d. 1037), Suhravardi</w:t>
      </w:r>
    </w:p>
    <w:p>
      <w:pPr>
        <w:ind w:left="360"/>
      </w:pPr>
      <w:r>
        <w:rPr>
          <w:i/>
        </w:rPr>
        <w:t xml:space="preserve">(d. 1191) and Mulla Sadra (d. 1641) among others, marked a major</w:t>
      </w:r>
    </w:p>
    <w:p>
      <w:pPr>
        <w:ind w:left="360"/>
      </w:pPr>
      <w:r>
        <w:rPr>
          <w:i/>
        </w:rPr>
        <w:t xml:space="preserve">departure for Babi religious culture. The Bab had earlier</w:t>
      </w:r>
    </w:p>
    <w:p>
      <w:pPr>
        <w:ind w:left="360"/>
      </w:pPr>
      <w:r>
        <w:rPr>
          <w:i/>
        </w:rPr>
        <w:t xml:space="preserve">discouraged the study of metaphysics and other scholastic</w:t>
      </w:r>
    </w:p>
    <w:p>
      <w:pPr>
        <w:ind w:left="360"/>
      </w:pPr>
      <w:r>
        <w:rPr>
          <w:i/>
        </w:rPr>
        <w:t xml:space="preserve">disciplines, but Bahá'u'lláh made a place for philosophy in the</w:t>
      </w:r>
    </w:p>
    <w:p>
      <w:pPr>
        <w:ind w:left="360"/>
      </w:pPr>
      <w:r>
        <w:rPr>
          <w:i/>
        </w:rPr>
        <w:t xml:space="preserve">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Wisdom, which could also be translated as</w:t>
      </w:r>
    </w:p>
    <w:p>
      <w:pPr>
        <w:ind w:left="360"/>
      </w:pPr>
      <w:r>
        <w:rPr>
          <w:i/>
        </w:rPr>
        <w:t xml:space="preserve">"The Tablet of Philosophy," begins with ethical</w:t>
      </w:r>
    </w:p>
    <w:p>
      <w:pPr>
        <w:ind w:left="360"/>
      </w:pPr>
      <w:r>
        <w:rPr>
          <w:i/>
        </w:rPr>
        <w:t xml:space="preserve">exhortations directed at the people of the world. Ethics,</w:t>
      </w:r>
    </w:p>
    <w:p>
      <w:pPr>
        <w:ind w:left="360"/>
      </w:pPr>
      <w:r>
        <w:rPr>
          <w:i/>
        </w:rPr>
        <w:t xml:space="preserve">politics and household management were considered in Aristotelian</w:t>
      </w:r>
    </w:p>
    <w:p>
      <w:pPr>
        <w:ind w:left="360"/>
      </w:pPr>
      <w:r>
        <w:rPr>
          <w:i/>
        </w:rPr>
        <w:t xml:space="preserve">thought branches of "practical philosophy." That he</w:t>
      </w:r>
    </w:p>
    <w:p>
      <w:pPr>
        <w:ind w:left="360"/>
      </w:pPr>
      <w:r>
        <w:rPr>
          <w:i/>
        </w:rPr>
        <w:t xml:space="preserve">begins with praise of down-to-earth virtues such as diligence,</w:t>
      </w:r>
    </w:p>
    <w:p>
      <w:pPr>
        <w:ind w:left="360"/>
      </w:pPr>
      <w:r>
        <w:rPr>
          <w:i/>
        </w:rPr>
        <w:t xml:space="preserve">generosity and service to humankind suggests that he saw</w:t>
      </w:r>
    </w:p>
    <w:p>
      <w:pPr>
        <w:ind w:left="360"/>
      </w:pPr>
      <w:r>
        <w:rPr>
          <w:i/>
        </w:rPr>
        <w:t xml:space="preserve">"practical philosophy" as having primacy over more</w:t>
      </w:r>
    </w:p>
    <w:p>
      <w:pPr>
        <w:ind w:left="360"/>
      </w:pPr>
      <w:r>
        <w:rPr>
          <w:i/>
        </w:rPr>
        <w:t xml:space="preserve">theoretical branches of the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he addresses a question posed to him by Nabil-i Akbar,</w:t>
      </w:r>
    </w:p>
    <w:p>
      <w:pPr>
        <w:ind w:left="360"/>
      </w:pPr>
      <w:r>
        <w:rPr>
          <w:i/>
        </w:rPr>
        <w:t xml:space="preserve">about the beginning of creation. The ancient Greeks believed that</w:t>
      </w:r>
    </w:p>
    <w:p>
      <w:pPr>
        <w:ind w:left="360"/>
      </w:pPr>
      <w:r>
        <w:rPr>
          <w:i/>
        </w:rPr>
        <w:t xml:space="preserve">the universe has always existed, a doctrine that seems to clash</w:t>
      </w:r>
    </w:p>
    <w:p>
      <w:pPr>
        <w:ind w:left="360"/>
      </w:pPr>
      <w:r>
        <w:rPr>
          <w:i/>
        </w:rPr>
        <w:t xml:space="preserve">with the biblical and qur'anic idea of the world having been created</w:t>
      </w:r>
    </w:p>
    <w:p>
      <w:pPr>
        <w:ind w:left="360"/>
      </w:pPr>
      <w:r>
        <w:rPr>
          <w:i/>
        </w:rPr>
        <w:t xml:space="preserve">by God at a particular point in time (perhaps as recently as</w:t>
      </w:r>
    </w:p>
    <w:p>
      <w:pPr>
        <w:ind w:left="360"/>
      </w:pPr>
      <w:r>
        <w:rPr>
          <w:i/>
        </w:rPr>
        <w:t xml:space="preserve">6,000 years ago if one takes the Bible literally). The great Muslim</w:t>
      </w:r>
    </w:p>
    <w:p>
      <w:pPr>
        <w:ind w:left="360"/>
      </w:pPr>
      <w:r>
        <w:rPr>
          <w:i/>
        </w:rPr>
        <w:t xml:space="preserve">mystic and clergyman Abu Hamid al-Ghazali (d. A.D. 1111) had, in</w:t>
      </w:r>
    </w:p>
    <w:p>
      <w:pPr>
        <w:ind w:left="360"/>
      </w:pPr>
      <w:r>
        <w:rPr>
          <w:i/>
        </w:rPr>
        <w:t xml:space="preserve">his Incoherence of the Philosophers, energetically attacked the</w:t>
      </w:r>
    </w:p>
    <w:p>
      <w:pPr>
        <w:ind w:left="360"/>
      </w:pPr>
      <w:r>
        <w:rPr>
          <w:i/>
        </w:rPr>
        <w:t xml:space="preserve">idea of the pre-existence of the cosmos, while the master</w:t>
      </w:r>
    </w:p>
    <w:p>
      <w:pPr>
        <w:ind w:left="360"/>
      </w:pPr>
      <w:r>
        <w:rPr>
          <w:i/>
        </w:rPr>
        <w:t xml:space="preserve">philosopher Averroes (d. 1198) had in his The Incoherence of the</w:t>
      </w:r>
    </w:p>
    <w:p>
      <w:pPr>
        <w:ind w:left="360"/>
      </w:pPr>
      <w:r>
        <w:rPr>
          <w:i/>
        </w:rPr>
        <w:t xml:space="preserve">Incoherence replied with a spirited defense of Aristotle. The</w:t>
      </w:r>
    </w:p>
    <w:p>
      <w:pPr>
        <w:ind w:left="360"/>
      </w:pPr>
      <w:r>
        <w:rPr>
          <w:i/>
        </w:rPr>
        <w:t xml:space="preserve">followers of Aristotle in Iran, mostly Avicennians known as</w:t>
      </w:r>
    </w:p>
    <w:p>
      <w:pPr>
        <w:ind w:left="360"/>
      </w:pPr>
      <w:r>
        <w:rPr>
          <w:i/>
        </w:rPr>
        <w:t xml:space="preserve">peripatetics, continued to believe in the eternality of the</w:t>
      </w:r>
    </w:p>
    <w:p>
      <w:pPr>
        <w:ind w:left="360"/>
      </w:pPr>
      <w:r>
        <w:rPr>
          <w:i/>
        </w:rPr>
        <w:t xml:space="preserve">world. Nabil-i Akbar was eager to have Bahá'u'lláh resolve this</w:t>
      </w:r>
    </w:p>
    <w:p>
      <w:pPr>
        <w:ind w:left="360"/>
      </w:pPr>
      <w:r>
        <w:rPr>
          <w:i/>
        </w:rPr>
        <w:t xml:space="preserve">controversy.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 reply says the both the eternality of the world</w:t>
      </w:r>
    </w:p>
    <w:p>
      <w:pPr>
        <w:ind w:left="360"/>
      </w:pPr>
      <w:r>
        <w:rPr>
          <w:i/>
        </w:rPr>
        <w:t xml:space="preserve">and the creation of the world are valid ways of talking, each in</w:t>
      </w:r>
    </w:p>
    <w:p>
      <w:pPr>
        <w:ind w:left="360"/>
      </w:pPr>
      <w:r>
        <w:rPr>
          <w:i/>
        </w:rPr>
        <w:t xml:space="preserve">its own way, about the God-world relationship. He affirms the</w:t>
      </w:r>
    </w:p>
    <w:p>
      <w:pPr>
        <w:ind w:left="360"/>
      </w:pPr>
      <w:r>
        <w:rPr>
          <w:i/>
        </w:rPr>
        <w:t xml:space="preserve">standard Avicennian position, that the universe has always existed.</w:t>
      </w:r>
    </w:p>
    <w:p>
      <w:pPr>
        <w:ind w:left="360"/>
      </w:pPr>
      <w:r>
        <w:rPr>
          <w:i/>
        </w:rPr>
        <w:t xml:space="preserve">"Wert thou to assert that it hath ever existed and shall</w:t>
      </w:r>
    </w:p>
    <w:p>
      <w:pPr>
        <w:ind w:left="360"/>
      </w:pPr>
      <w:r>
        <w:rPr>
          <w:i/>
        </w:rPr>
        <w:t xml:space="preserve">continue to exist, it would be true" (Lawh-i Hikmat, Eng.</w:t>
      </w:r>
    </w:p>
    <w:p>
      <w:pPr>
        <w:ind w:left="360"/>
      </w:pPr>
      <w:r>
        <w:rPr>
          <w:i/>
        </w:rPr>
        <w:t xml:space="preserve">tr., p. 140). But he says that the world is nevertheless</w:t>
      </w:r>
    </w:p>
    <w:p>
      <w:pPr>
        <w:ind w:left="360"/>
      </w:pPr>
      <w:r>
        <w:rPr>
          <w:i/>
        </w:rPr>
        <w:t xml:space="preserve">originated by the creative power of God. That is, the world is</w:t>
      </w:r>
    </w:p>
    <w:p>
      <w:pPr>
        <w:ind w:left="360"/>
      </w:pPr>
      <w:r>
        <w:rPr>
          <w:i/>
        </w:rPr>
        <w:t xml:space="preserve">created, but it has always been being created and so has never</w:t>
      </w:r>
    </w:p>
    <w:p>
      <w:pPr>
        <w:ind w:left="360"/>
      </w:pPr>
      <w:r>
        <w:rPr>
          <w:i/>
        </w:rPr>
        <w:t xml:space="preserve">been non-existent. Creation is not a unique divine act that</w:t>
      </w:r>
    </w:p>
    <w:p>
      <w:pPr>
        <w:ind w:left="360"/>
      </w:pPr>
      <w:r>
        <w:rPr>
          <w:i/>
        </w:rPr>
        <w:t xml:space="preserve">occurs once, at a particular point of time, establishing a</w:t>
      </w:r>
    </w:p>
    <w:p>
      <w:pPr>
        <w:ind w:left="360"/>
      </w:pPr>
      <w:r>
        <w:rPr>
          <w:i/>
        </w:rPr>
        <w:t xml:space="preserve">historical dividing-line between nonbeing and being. It is rather</w:t>
      </w:r>
    </w:p>
    <w:p>
      <w:pPr>
        <w:ind w:left="360"/>
      </w:pPr>
      <w:r>
        <w:rPr>
          <w:i/>
        </w:rPr>
        <w:t xml:space="preserve">a continuous divine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he also affirms the validity of speaking as though the</w:t>
      </w:r>
    </w:p>
    <w:p>
      <w:pPr>
        <w:ind w:left="360"/>
      </w:pPr>
      <w:r>
        <w:rPr>
          <w:i/>
        </w:rPr>
        <w:t xml:space="preserve">pre- existent God created the contingent world out of nothing.</w:t>
      </w:r>
    </w:p>
    <w:p>
      <w:pPr>
        <w:ind w:left="360"/>
      </w:pPr>
      <w:r>
        <w:rPr>
          <w:i/>
        </w:rPr>
        <w:t xml:space="preserve">This way of talking, he says, is a metaphor. In Greco-Islamic</w:t>
      </w:r>
    </w:p>
    <w:p>
      <w:pPr>
        <w:ind w:left="360"/>
      </w:pPr>
      <w:r>
        <w:rPr>
          <w:i/>
        </w:rPr>
        <w:t xml:space="preserve">philosophy, God's Being is Necessary and must by its nature</w:t>
      </w:r>
    </w:p>
    <w:p>
      <w:pPr>
        <w:ind w:left="360"/>
      </w:pPr>
      <w:r>
        <w:rPr>
          <w:i/>
        </w:rPr>
        <w:t xml:space="preserve">exist, so that He is essentially pre-existent (qadim). The world</w:t>
      </w:r>
    </w:p>
    <w:p>
      <w:pPr>
        <w:ind w:left="360"/>
      </w:pPr>
      <w:r>
        <w:rPr>
          <w:i/>
        </w:rPr>
        <w:t xml:space="preserve">need not have come into being, existing not because it must, but because</w:t>
      </w:r>
    </w:p>
    <w:p>
      <w:pPr>
        <w:ind w:left="360"/>
      </w:pPr>
      <w:r>
        <w:rPr>
          <w:i/>
        </w:rPr>
        <w:t xml:space="preserve">of God's creative Will. It is therefore dependent or contingent</w:t>
      </w:r>
    </w:p>
    <w:p>
      <w:pPr>
        <w:ind w:left="360"/>
      </w:pPr>
      <w:r>
        <w:rPr>
          <w:i/>
        </w:rPr>
        <w:t xml:space="preserve">(mumkin) and its essence is originated (muhdath) (Rahman,</w:t>
      </w:r>
    </w:p>
    <w:p>
      <w:pPr>
        <w:ind w:left="360"/>
      </w:pPr>
      <w:r>
        <w:rPr>
          <w:i/>
        </w:rPr>
        <w:t xml:space="preserve">"The Eternity of the World," pp. 222- 237). When the</w:t>
      </w:r>
    </w:p>
    <w:p>
      <w:pPr>
        <w:ind w:left="360"/>
      </w:pPr>
      <w:r>
        <w:rPr>
          <w:i/>
        </w:rPr>
        <w:t xml:space="preserve">scriptures or hadiths refer to God as having been alone "before"</w:t>
      </w:r>
    </w:p>
    <w:p>
      <w:pPr>
        <w:ind w:left="360"/>
      </w:pPr>
      <w:r>
        <w:rPr>
          <w:i/>
        </w:rPr>
        <w:t xml:space="preserve">the creation, then, they are actually pointing to the difference</w:t>
      </w:r>
    </w:p>
    <w:p>
      <w:pPr>
        <w:ind w:left="360"/>
      </w:pPr>
      <w:r>
        <w:rPr>
          <w:i/>
        </w:rPr>
        <w:t xml:space="preserve">in his metaphysical level from that of the originated world. His</w:t>
      </w:r>
    </w:p>
    <w:p>
      <w:pPr>
        <w:ind w:left="360"/>
      </w:pPr>
      <w:r>
        <w:rPr>
          <w:i/>
        </w:rPr>
        <w:t xml:space="preserve">primacy is essential, not sequential. It is also valid, then, to</w:t>
      </w:r>
    </w:p>
    <w:p>
      <w:pPr>
        <w:ind w:left="360"/>
      </w:pPr>
      <w:r>
        <w:rPr>
          <w:i/>
        </w:rPr>
        <w:t xml:space="preserve">speak of the contingent universe having always existed alongside</w:t>
      </w:r>
    </w:p>
    <w:p>
      <w:pPr>
        <w:ind w:left="360"/>
      </w:pPr>
      <w:r>
        <w:rPr>
          <w:i/>
        </w:rPr>
        <w:t xml:space="preserve">the deity, since God's "Firstness" is not really a</w:t>
      </w:r>
    </w:p>
    <w:p>
      <w:pPr>
        <w:ind w:left="360"/>
      </w:pPr>
      <w:r>
        <w:rPr>
          <w:i/>
        </w:rPr>
        <w:t xml:space="preserve">"firstness" of time but rather of essence (Lawh-i</w:t>
      </w:r>
    </w:p>
    <w:p>
      <w:pPr>
        <w:ind w:left="360"/>
      </w:pPr>
      <w:r>
        <w:rPr>
          <w:i/>
        </w:rPr>
        <w:t xml:space="preserve">Hikmat, Eng. tr., p.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explain the dependence of complex matter on simpler</w:t>
      </w:r>
    </w:p>
    <w:p>
      <w:pPr>
        <w:ind w:left="360"/>
      </w:pPr>
      <w:r>
        <w:rPr>
          <w:i/>
        </w:rPr>
        <w:t xml:space="preserve">building blocks, Bahá'u'lláh employs the formulation of Avicenna (Shifa',</w:t>
      </w:r>
    </w:p>
    <w:p>
      <w:pPr>
        <w:ind w:left="360"/>
      </w:pPr>
      <w:r>
        <w:rPr>
          <w:i/>
        </w:rPr>
        <w:t xml:space="preserve">ed. Madkur, 7:147-59), which is in turn based on the schema put</w:t>
      </w:r>
    </w:p>
    <w:p>
      <w:pPr>
        <w:ind w:left="360"/>
      </w:pPr>
      <w:r>
        <w:rPr>
          <w:i/>
        </w:rPr>
        <w:t xml:space="preserve">forward by Aristotle in his De generatione et corruptione.</w:t>
      </w:r>
    </w:p>
    <w:p>
      <w:pPr>
        <w:ind w:left="360"/>
      </w:pPr>
      <w:r>
        <w:rPr>
          <w:i/>
        </w:rPr>
        <w:t xml:space="preserve">Ancient Greek thought identified the basic qualities out of which</w:t>
      </w:r>
    </w:p>
    <w:p>
      <w:pPr>
        <w:ind w:left="360"/>
      </w:pPr>
      <w:r>
        <w:rPr>
          <w:i/>
        </w:rPr>
        <w:t xml:space="preserve">the universe was formed as moistness, dryness, heat and cold.</w:t>
      </w:r>
    </w:p>
    <w:p>
      <w:pPr>
        <w:ind w:left="360"/>
      </w:pPr>
      <w:r>
        <w:rPr>
          <w:i/>
        </w:rPr>
        <w:t xml:space="preserve">Avicenna considered the tangible qualities of heat and cold to be</w:t>
      </w:r>
    </w:p>
    <w:p>
      <w:pPr>
        <w:ind w:left="360"/>
      </w:pPr>
      <w:r>
        <w:rPr>
          <w:i/>
        </w:rPr>
        <w:t xml:space="preserve">"agents (Ar. sing. fa'il)," or active forces. He believed</w:t>
      </w:r>
    </w:p>
    <w:p>
      <w:pPr>
        <w:ind w:left="360"/>
      </w:pPr>
      <w:r>
        <w:rPr>
          <w:i/>
        </w:rPr>
        <w:t xml:space="preserve">moist and dry to be "patients" or passive (Ar.</w:t>
      </w:r>
    </w:p>
    <w:p>
      <w:pPr>
        <w:ind w:left="360"/>
      </w:pPr>
      <w:r>
        <w:rPr>
          <w:i/>
        </w:rPr>
        <w:t xml:space="preserve">munfa'il). The mixture of an agent and a patient in turn produced</w:t>
      </w:r>
    </w:p>
    <w:p>
      <w:pPr>
        <w:ind w:left="360"/>
      </w:pPr>
      <w:r>
        <w:rPr>
          <w:i/>
        </w:rPr>
        <w:t xml:space="preserve">each of the four basic elements. That is, moistness and cold</w:t>
      </w:r>
    </w:p>
    <w:p>
      <w:pPr>
        <w:ind w:left="360"/>
      </w:pPr>
      <w:r>
        <w:rPr>
          <w:i/>
        </w:rPr>
        <w:t xml:space="preserve">combined to form water, whereas dryness and heat made fire. This</w:t>
      </w:r>
    </w:p>
    <w:p>
      <w:pPr>
        <w:ind w:left="360"/>
      </w:pPr>
      <w:r>
        <w:rPr>
          <w:i/>
        </w:rPr>
        <w:t xml:space="preserve">is the meaning of the phrase, "The world of existence came</w:t>
      </w:r>
    </w:p>
    <w:p>
      <w:pPr>
        <w:ind w:left="360"/>
      </w:pPr>
      <w:r>
        <w:rPr>
          <w:i/>
        </w:rPr>
        <w:t xml:space="preserve">into being through the heat generated from the interaction</w:t>
      </w:r>
    </w:p>
    <w:p>
      <w:pPr>
        <w:ind w:left="360"/>
      </w:pPr>
      <w:r>
        <w:rPr>
          <w:i/>
        </w:rPr>
        <w:t xml:space="preserve">between the active force and that which is its recipient"</w:t>
      </w:r>
    </w:p>
    <w:p>
      <w:pPr>
        <w:ind w:left="360"/>
      </w:pPr>
      <w:r>
        <w:rPr>
          <w:i/>
        </w:rPr>
        <w:t xml:space="preserve">(Lawh-i Hikmat, Eng., p. 140). In this way, from the combination</w:t>
      </w:r>
    </w:p>
    <w:p>
      <w:pPr>
        <w:ind w:left="360"/>
      </w:pPr>
      <w:r>
        <w:rPr>
          <w:i/>
        </w:rPr>
        <w:t xml:space="preserve">of these attributes, the four elements of earth, air, fire and</w:t>
      </w:r>
    </w:p>
    <w:p>
      <w:pPr>
        <w:ind w:left="360"/>
      </w:pPr>
      <w:r>
        <w:rPr>
          <w:i/>
        </w:rPr>
        <w:t xml:space="preserve">water came into being. Since the underlying qualities are</w:t>
      </w:r>
    </w:p>
    <w:p>
      <w:pPr>
        <w:ind w:left="360"/>
      </w:pPr>
      <w:r>
        <w:rPr>
          <w:i/>
        </w:rPr>
        <w:t xml:space="preserve">indestructible, and they part and recombine, the processes of</w:t>
      </w:r>
    </w:p>
    <w:p>
      <w:pPr>
        <w:ind w:left="360"/>
      </w:pPr>
      <w:r>
        <w:rPr>
          <w:i/>
        </w:rPr>
        <w:t xml:space="preserve">generation and disintegration are continuous and eternal. This</w:t>
      </w:r>
    </w:p>
    <w:p>
      <w:pPr>
        <w:ind w:left="360"/>
      </w:pPr>
      <w:r>
        <w:rPr>
          <w:i/>
        </w:rPr>
        <w:t xml:space="preserve">Aristotelian physics was dominant in Islamic science, and became</w:t>
      </w:r>
    </w:p>
    <w:p>
      <w:pPr>
        <w:ind w:left="360"/>
      </w:pPr>
      <w:r>
        <w:rPr>
          <w:i/>
        </w:rPr>
        <w:t xml:space="preserve">so in Western thought, in the medieval period, and continued to</w:t>
      </w:r>
    </w:p>
    <w:p>
      <w:pPr>
        <w:ind w:left="360"/>
      </w:pPr>
      <w:r>
        <w:rPr>
          <w:i/>
        </w:rPr>
        <w:t xml:space="preserve">be held in Iran by most thinkers until the twentieth century.</w:t>
      </w:r>
    </w:p>
    <w:p>
      <w:pPr>
        <w:ind w:left="360"/>
      </w:pPr>
      <w:r>
        <w:rPr>
          <w:i/>
        </w:rPr>
        <w:t xml:space="preserve">Bahá'u'lláh in using it was simply employing the terms that would</w:t>
      </w:r>
    </w:p>
    <w:p>
      <w:pPr>
        <w:ind w:left="360"/>
      </w:pPr>
      <w:r>
        <w:rPr>
          <w:i/>
        </w:rPr>
        <w:t xml:space="preserve">be understood by his immediate audience, Nabil-i Akbar and other</w:t>
      </w:r>
    </w:p>
    <w:p>
      <w:pPr>
        <w:ind w:left="360"/>
      </w:pPr>
      <w:r>
        <w:rPr>
          <w:i/>
        </w:rPr>
        <w:t xml:space="preserve">traditionally-trained Muslim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then expatiates on his Logos theology, which holds</w:t>
      </w:r>
    </w:p>
    <w:p>
      <w:pPr>
        <w:ind w:left="360"/>
      </w:pPr>
      <w:r>
        <w:rPr>
          <w:i/>
        </w:rPr>
        <w:t xml:space="preserve">that the origins and development of the universe ultimately depend</w:t>
      </w:r>
    </w:p>
    <w:p>
      <w:pPr>
        <w:ind w:left="360"/>
      </w:pPr>
      <w:r>
        <w:rPr>
          <w:i/>
        </w:rPr>
        <w:t xml:space="preserve">not merely on natural forces, but upon the active Word of God</w:t>
      </w:r>
    </w:p>
    <w:p>
      <w:pPr>
        <w:ind w:left="360"/>
      </w:pPr>
      <w:r>
        <w:rPr>
          <w:i/>
        </w:rPr>
        <w:t xml:space="preserve">(kalimat Allah) (Cole, "Concept of Manifestation," pp. 8-9).</w:t>
      </w:r>
    </w:p>
    <w:p>
      <w:pPr>
        <w:ind w:left="360"/>
      </w:pPr>
      <w:r>
        <w:rPr>
          <w:i/>
        </w:rPr>
        <w:t xml:space="preserve">Nature itself, he says, is a reflection of the will of God. He</w:t>
      </w:r>
    </w:p>
    <w:p>
      <w:pPr>
        <w:ind w:left="360"/>
      </w:pPr>
      <w:r>
        <w:rPr>
          <w:i/>
        </w:rPr>
        <w:t xml:space="preserve">makes it clear that his advocacy of a theology of science, wherein</w:t>
      </w:r>
    </w:p>
    <w:p>
      <w:pPr>
        <w:ind w:left="360"/>
      </w:pPr>
      <w:r>
        <w:rPr>
          <w:i/>
        </w:rPr>
        <w:t xml:space="preserve">delving into nature represents an exploration of the divine will,</w:t>
      </w:r>
    </w:p>
    <w:p>
      <w:pPr>
        <w:ind w:left="360"/>
      </w:pPr>
      <w:r>
        <w:rPr>
          <w:i/>
        </w:rPr>
        <w:t xml:space="preserve">is intended to counteract the influence of eighteenth- and</w:t>
      </w:r>
    </w:p>
    <w:p>
      <w:pPr>
        <w:ind w:left="360"/>
      </w:pPr>
      <w:r>
        <w:rPr>
          <w:i/>
        </w:rPr>
        <w:t xml:space="preserve">nineteenth-century European materialism and positivism (Lawh-i</w:t>
      </w:r>
    </w:p>
    <w:p>
      <w:pPr>
        <w:ind w:left="360"/>
      </w:pPr>
      <w:r>
        <w:rPr>
          <w:i/>
        </w:rPr>
        <w:t xml:space="preserve">Hikmat, pp. 141-144).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points out that modern European thought owes a</w:t>
      </w:r>
    </w:p>
    <w:p>
      <w:pPr>
        <w:ind w:left="360"/>
      </w:pPr>
      <w:r>
        <w:rPr>
          <w:i/>
        </w:rPr>
        <w:t xml:space="preserve">great deal to the philosophical tradition of classical Greece. He goes</w:t>
      </w:r>
    </w:p>
    <w:p>
      <w:pPr>
        <w:ind w:left="360"/>
      </w:pPr>
      <w:r>
        <w:rPr>
          <w:i/>
        </w:rPr>
        <w:t xml:space="preserve">on to quote verbatim from medieval Muslim writers such as</w:t>
      </w:r>
    </w:p>
    <w:p>
      <w:pPr>
        <w:ind w:left="360"/>
      </w:pPr>
      <w:r>
        <w:rPr>
          <w:i/>
        </w:rPr>
        <w:t xml:space="preserve">Abu'l-Fath Shahrastani and `Imadu'd-Din Abu'l-Fida in praise of</w:t>
      </w:r>
    </w:p>
    <w:p>
      <w:pPr>
        <w:ind w:left="360"/>
      </w:pPr>
      <w:r>
        <w:rPr>
          <w:i/>
        </w:rPr>
        <w:t xml:space="preserve">Empedocles, Pythagoras, Hippocrates, Socrates, Plato, and</w:t>
      </w:r>
    </w:p>
    <w:p>
      <w:pPr>
        <w:ind w:left="360"/>
      </w:pPr>
      <w:r>
        <w:rPr>
          <w:i/>
        </w:rPr>
        <w:t xml:space="preserve">Aristotle. He further discusses Apollonius of Tyana (Ar. Balinus,</w:t>
      </w:r>
    </w:p>
    <w:p>
      <w:pPr>
        <w:ind w:left="360"/>
      </w:pPr>
      <w:r>
        <w:rPr>
          <w:i/>
        </w:rPr>
        <w:t xml:space="preserve">b. 4 B.C.), and speaks of the Hermetic corpus (a group of</w:t>
      </w:r>
    </w:p>
    <w:p>
      <w:pPr>
        <w:ind w:left="360"/>
      </w:pPr>
      <w:r>
        <w:rPr>
          <w:i/>
        </w:rPr>
        <w:t xml:space="preserve">anonymous, esoteric Greek writings produced in the centuries</w:t>
      </w:r>
    </w:p>
    <w:p>
      <w:pPr>
        <w:ind w:left="360"/>
      </w:pPr>
      <w:r>
        <w:rPr>
          <w:i/>
        </w:rPr>
        <w:t xml:space="preserve">immediately after Christ and incorrectly attributed to Hermes of</w:t>
      </w:r>
    </w:p>
    <w:p>
      <w:pPr>
        <w:ind w:left="360"/>
      </w:pPr>
      <w:r>
        <w:rPr>
          <w:i/>
        </w:rPr>
        <w:t xml:space="preserve">ancient Egypt; see Affifi, "Influence," pp. 840- 855).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medieval Muslim biographers of the Greek philosophers</w:t>
      </w:r>
    </w:p>
    <w:p>
      <w:pPr>
        <w:ind w:left="360"/>
      </w:pPr>
      <w:r>
        <w:rPr>
          <w:i/>
        </w:rPr>
        <w:t xml:space="preserve">quoted in this Tablet stress two important themes. First, the Greek</w:t>
      </w:r>
    </w:p>
    <w:p>
      <w:pPr>
        <w:ind w:left="360"/>
      </w:pPr>
      <w:r>
        <w:rPr>
          <w:i/>
        </w:rPr>
        <w:t xml:space="preserve">philosophers tended to believe in the divine, and most were not</w:t>
      </w:r>
    </w:p>
    <w:p>
      <w:pPr>
        <w:ind w:left="360"/>
      </w:pPr>
      <w:r>
        <w:rPr>
          <w:i/>
        </w:rPr>
        <w:t xml:space="preserve">materialists. This is true enough, though neither were all these</w:t>
      </w:r>
    </w:p>
    <w:p>
      <w:pPr>
        <w:ind w:left="360"/>
      </w:pPr>
      <w:r>
        <w:rPr>
          <w:i/>
        </w:rPr>
        <w:t xml:space="preserve">Greeks Muslim-style monotheists, as Shahrastani and Abu'l-Fida</w:t>
      </w:r>
    </w:p>
    <w:p>
      <w:pPr>
        <w:ind w:left="360"/>
      </w:pPr>
      <w:r>
        <w:rPr>
          <w:i/>
        </w:rPr>
        <w:t xml:space="preserve">tended to paint them. Second, they maintain that Pythagoras was</w:t>
      </w:r>
    </w:p>
    <w:p>
      <w:pPr>
        <w:ind w:left="360"/>
      </w:pPr>
      <w:r>
        <w:rPr>
          <w:i/>
        </w:rPr>
        <w:t xml:space="preserve">influenced by Hebrew prophetic wisdom, and that other</w:t>
      </w:r>
    </w:p>
    <w:p>
      <w:pPr>
        <w:ind w:left="360"/>
      </w:pPr>
      <w:r>
        <w:rPr>
          <w:i/>
        </w:rPr>
        <w:t xml:space="preserve">philosophers also "acquired their knowledge from the</w:t>
      </w:r>
    </w:p>
    <w:p>
      <w:pPr>
        <w:ind w:left="360"/>
      </w:pPr>
      <w:r>
        <w:rPr>
          <w:i/>
        </w:rPr>
        <w:t xml:space="preserve">Prophets." (Lawh-i Hikmat, Eng., pp. 144- 145). The latter</w:t>
      </w:r>
    </w:p>
    <w:p>
      <w:pPr>
        <w:ind w:left="360"/>
      </w:pPr>
      <w:r>
        <w:rPr>
          <w:i/>
        </w:rPr>
        <w:t xml:space="preserve">belief was held in Europe, as well, among thinkers such as St. Augustine</w:t>
      </w:r>
    </w:p>
    <w:p>
      <w:pPr>
        <w:ind w:left="360"/>
      </w:pPr>
      <w:r>
        <w:rPr>
          <w:i/>
        </w:rPr>
        <w:t xml:space="preserve">and the Cambridge Platonists, but no historical evidence exists</w:t>
      </w:r>
    </w:p>
    <w:p>
      <w:pPr>
        <w:ind w:left="360"/>
      </w:pPr>
      <w:r>
        <w:rPr>
          <w:i/>
        </w:rPr>
        <w:t xml:space="preserve">for it. These Muslim sources placed Empedocles in the time of</w:t>
      </w:r>
    </w:p>
    <w:p>
      <w:pPr>
        <w:ind w:left="360"/>
      </w:pPr>
      <w:r>
        <w:rPr>
          <w:i/>
        </w:rPr>
        <w:t xml:space="preserve">David and Pythagoras in the time of Solomon, a chronology typical</w:t>
      </w:r>
    </w:p>
    <w:p>
      <w:pPr>
        <w:ind w:left="360"/>
      </w:pPr>
      <w:r>
        <w:rPr>
          <w:i/>
        </w:rPr>
        <w:t xml:space="preserve">of Greco-Islamic works but which is mistaken (Cole,</w:t>
      </w:r>
    </w:p>
    <w:p>
      <w:pPr>
        <w:ind w:left="360"/>
      </w:pPr>
      <w:r>
        <w:rPr>
          <w:i/>
        </w:rPr>
        <w:t xml:space="preserve">"Problems of Chronology," pp. 32-38). Here, as</w:t>
      </w:r>
    </w:p>
    <w:p>
      <w:pPr>
        <w:ind w:left="360"/>
      </w:pPr>
      <w:r>
        <w:rPr>
          <w:i/>
        </w:rPr>
        <w:t xml:space="preserve">throughout this Tablet, Bahá'u'lláh quotes or presents</w:t>
      </w:r>
    </w:p>
    <w:p>
      <w:pPr>
        <w:ind w:left="360"/>
      </w:pPr>
      <w:r>
        <w:rPr>
          <w:i/>
        </w:rPr>
        <w:t xml:space="preserve">information from the standard Middle Eastern reference works</w:t>
      </w:r>
    </w:p>
    <w:p>
      <w:pPr>
        <w:ind w:left="360"/>
      </w:pPr>
      <w:r>
        <w:rPr>
          <w:i/>
        </w:rPr>
        <w:t xml:space="preserve">considered authoritative at the time among thinkers such as</w:t>
      </w:r>
    </w:p>
    <w:p>
      <w:pPr>
        <w:ind w:left="360"/>
      </w:pPr>
      <w:r>
        <w:rPr>
          <w:i/>
        </w:rPr>
        <w:t xml:space="preserve">Nabil-i Akbar (`Abdu'l-Bahá/Ethel Rosenberg, 1906, in A.</w:t>
      </w:r>
    </w:p>
    <w:p>
      <w:pPr>
        <w:ind w:left="360"/>
      </w:pPr>
      <w:r>
        <w:rPr>
          <w:i/>
        </w:rPr>
        <w:t xml:space="preserve">Ishraq-Khavari, Ma'idih, 2:69).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maintains that the philosophers of antiquity were</w:t>
      </w:r>
    </w:p>
    <w:p>
      <w:pPr>
        <w:ind w:left="360"/>
      </w:pPr>
      <w:r>
        <w:rPr>
          <w:i/>
        </w:rPr>
        <w:t xml:space="preserve">not solely concerned with abstract thought, but were often imbued</w:t>
      </w:r>
    </w:p>
    <w:p>
      <w:pPr>
        <w:ind w:left="360"/>
      </w:pPr>
      <w:r>
        <w:rPr>
          <w:i/>
        </w:rPr>
        <w:t xml:space="preserve">with a spirit of experiment. The sources he quotes say that</w:t>
      </w:r>
    </w:p>
    <w:p>
      <w:pPr>
        <w:ind w:left="360"/>
      </w:pPr>
      <w:r>
        <w:rPr>
          <w:i/>
        </w:rPr>
        <w:t xml:space="preserve">Aristotle first suggested the power latent in steam, and a Greek</w:t>
      </w:r>
    </w:p>
    <w:p>
      <w:pPr>
        <w:ind w:left="360"/>
      </w:pPr>
      <w:r>
        <w:rPr>
          <w:i/>
        </w:rPr>
        <w:t xml:space="preserve">figure whose name the Arabic sources transliterate as Murtas or</w:t>
      </w:r>
    </w:p>
    <w:p>
      <w:pPr>
        <w:ind w:left="360"/>
      </w:pPr>
      <w:r>
        <w:rPr>
          <w:i/>
        </w:rPr>
        <w:t xml:space="preserve">Muristus (Gr. Ameristos?) was said by Abu'l-Fida to have</w:t>
      </w:r>
    </w:p>
    <w:p>
      <w:pPr>
        <w:ind w:left="360"/>
      </w:pPr>
      <w:r>
        <w:rPr>
          <w:i/>
        </w:rPr>
        <w:t xml:space="preserve">"invented an apparatus which transmitted sound over a</w:t>
      </w:r>
    </w:p>
    <w:p>
      <w:pPr>
        <w:ind w:left="360"/>
      </w:pPr>
      <w:r>
        <w:rPr>
          <w:i/>
        </w:rPr>
        <w:t xml:space="preserve">distance of sixty miles" (Lawh-i Hikmat, Eng., p. 150). In</w:t>
      </w:r>
    </w:p>
    <w:p>
      <w:pPr>
        <w:ind w:left="360"/>
      </w:pPr>
      <w:r>
        <w:rPr>
          <w:i/>
        </w:rPr>
        <w:t xml:space="preserve">quoting Abu'l-Fida on this figure, Bahá'u'lláh is arguing that</w:t>
      </w:r>
    </w:p>
    <w:p>
      <w:pPr>
        <w:ind w:left="360"/>
      </w:pPr>
      <w:r>
        <w:rPr>
          <w:i/>
        </w:rPr>
        <w:t xml:space="preserve">the philosophical and scientific advances of the European</w:t>
      </w:r>
    </w:p>
    <w:p>
      <w:pPr>
        <w:ind w:left="360"/>
      </w:pPr>
      <w:r>
        <w:rPr>
          <w:i/>
        </w:rPr>
        <w:t xml:space="preserve">Enlightenment and nineteenth century are not unique; that they</w:t>
      </w:r>
    </w:p>
    <w:p>
      <w:pPr>
        <w:ind w:left="360"/>
      </w:pPr>
      <w:r>
        <w:rPr>
          <w:i/>
        </w:rPr>
        <w:t xml:space="preserve">have parallels on a smaller scale in past world civilizations;</w:t>
      </w:r>
    </w:p>
    <w:p>
      <w:pPr>
        <w:ind w:left="360"/>
      </w:pPr>
      <w:r>
        <w:rPr>
          <w:i/>
        </w:rPr>
        <w:t xml:space="preserve">and that in the other instances such civilizational progress was</w:t>
      </w:r>
    </w:p>
    <w:p>
      <w:pPr>
        <w:ind w:left="360"/>
      </w:pPr>
      <w:r>
        <w:rPr>
          <w:i/>
        </w:rPr>
        <w:t xml:space="preserve">not associated with atheism or materialism (and so need not be</w:t>
      </w:r>
    </w:p>
    <w:p>
      <w:pPr>
        <w:ind w:left="360"/>
      </w:pPr>
      <w:r>
        <w:rPr>
          <w:i/>
        </w:rPr>
        <w:t xml:space="preserve">now).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forthright championing of figures such as</w:t>
      </w:r>
    </w:p>
    <w:p>
      <w:pPr>
        <w:ind w:left="360"/>
      </w:pPr>
      <w:r>
        <w:rPr>
          <w:i/>
        </w:rPr>
        <w:t xml:space="preserve">Socrates, and his favorable view of modern science, was</w:t>
      </w:r>
    </w:p>
    <w:p>
      <w:pPr>
        <w:ind w:left="360"/>
      </w:pPr>
      <w:r>
        <w:rPr>
          <w:i/>
        </w:rPr>
        <w:t xml:space="preserve">remarkable in a nineteenth-century figure from a Muslim</w:t>
      </w:r>
    </w:p>
    <w:p>
      <w:pPr>
        <w:ind w:left="360"/>
      </w:pPr>
      <w:r>
        <w:rPr>
          <w:i/>
        </w:rPr>
        <w:t xml:space="preserve">background who had not studied in European or European-style</w:t>
      </w:r>
    </w:p>
    <w:p>
      <w:pPr>
        <w:ind w:left="360"/>
      </w:pPr>
      <w:r>
        <w:rPr>
          <w:i/>
        </w:rPr>
        <w:t xml:space="preserve">schools. Many Muslim clergymen of the time rejected either Greek</w:t>
      </w:r>
    </w:p>
    <w:p>
      <w:pPr>
        <w:ind w:left="360"/>
      </w:pPr>
      <w:r>
        <w:rPr>
          <w:i/>
        </w:rPr>
        <w:t xml:space="preserve">philosophy or modern Western science, or both. Bahá'u'lláh's</w:t>
      </w:r>
    </w:p>
    <w:p>
      <w:pPr>
        <w:ind w:left="360"/>
      </w:pPr>
      <w:r>
        <w:rPr>
          <w:i/>
        </w:rPr>
        <w:t xml:space="preserve">"Tablet of Wisdom" raises some of the same issues as</w:t>
      </w:r>
    </w:p>
    <w:p>
      <w:pPr>
        <w:ind w:left="360"/>
      </w:pPr>
      <w:r>
        <w:rPr>
          <w:i/>
        </w:rPr>
        <w:t xml:space="preserve">similar essays by reformers such as the Iranian Sayyid</w:t>
      </w:r>
    </w:p>
    <w:p>
      <w:pPr>
        <w:ind w:left="360"/>
      </w:pPr>
      <w:r>
        <w:rPr>
          <w:i/>
        </w:rPr>
        <w:t xml:space="preserve">Jamalu'd-Din al-Afghani (d. 1897) and the Egyptian Rifa`ah</w:t>
      </w:r>
    </w:p>
    <w:p>
      <w:pPr>
        <w:ind w:left="360"/>
      </w:pPr>
      <w:r>
        <w:rPr>
          <w:i/>
        </w:rPr>
        <w:t xml:space="preserve">at-Tahtawi (d. 1873). This Tablet strongly affirms of the value</w:t>
      </w:r>
    </w:p>
    <w:p>
      <w:pPr>
        <w:ind w:left="360"/>
      </w:pPr>
      <w:r>
        <w:rPr>
          <w:i/>
        </w:rPr>
        <w:t xml:space="preserve">of philosophy and modern science while insisting on the continued</w:t>
      </w:r>
    </w:p>
    <w:p>
      <w:pPr>
        <w:ind w:left="360"/>
      </w:pPr>
      <w:r>
        <w:rPr>
          <w:i/>
        </w:rPr>
        <w:t xml:space="preserve">validity of religious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Wisdom in English translation may be found in</w:t>
      </w:r>
    </w:p>
    <w:p>
      <w:pPr>
        <w:ind w:left="360"/>
      </w:pPr>
      <w:r>
        <w:rPr>
          <w:i/>
        </w:rPr>
        <w:t xml:space="preserve">Bahá'u'lláh, Tablets of Bahá'u'lláh Revealed after the Kitab-i- Aqdas,</w:t>
      </w:r>
    </w:p>
    <w:p>
      <w:pPr>
        <w:ind w:left="360"/>
      </w:pPr>
      <w:r>
        <w:rPr>
          <w:i/>
        </w:rPr>
        <w:t xml:space="preserve">trans. Habib Taherzadeh et al. (Haifa: Bahá'í World Centre, 2nd</w:t>
      </w:r>
    </w:p>
    <w:p>
      <w:pPr>
        <w:ind w:left="360"/>
      </w:pPr>
      <w:r>
        <w:rPr>
          <w:i/>
        </w:rPr>
        <w:t xml:space="preserve">edn. 1988), pp. 137-152; the Arabic text may be found in the</w:t>
      </w:r>
    </w:p>
    <w:p>
      <w:pPr>
        <w:ind w:left="360"/>
      </w:pPr>
      <w:r>
        <w:rPr>
          <w:i/>
        </w:rPr>
        <w:t xml:space="preserve">companion volume, Majmu`ih`i az Alvah-i Jamal-i Aqdas-i Abha kih</w:t>
      </w:r>
    </w:p>
    <w:p>
      <w:pPr>
        <w:ind w:left="360"/>
      </w:pPr>
      <w:r>
        <w:rPr>
          <w:i/>
        </w:rPr>
        <w:t xml:space="preserve">ba`d az Kitab-i Aqdas nazil shudih (Hofheim-Langenhain: Bahá'í</w:t>
      </w:r>
    </w:p>
    <w:p>
      <w:pPr>
        <w:ind w:left="360"/>
      </w:pPr>
      <w:r>
        <w:rPr>
          <w:i/>
        </w:rPr>
        <w:t xml:space="preserve">Verlag,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Tablet on the dates for the philosophers in the</w:t>
      </w:r>
    </w:p>
    <w:p>
      <w:pPr>
        <w:ind w:left="360"/>
      </w:pPr>
      <w:r>
        <w:rPr>
          <w:i/>
        </w:rPr>
        <w:t xml:space="preserve">Tablet of Wisdom is in Ma'idih-'i Asmani, ed. A. Ishraq-Khavari,2</w:t>
      </w:r>
    </w:p>
    <w:p>
      <w:pPr>
        <w:ind w:left="360"/>
      </w:pPr>
      <w:r>
        <w:rPr>
          <w:i/>
        </w:rPr>
        <w:t xml:space="preserve">vols. - (New Delhi: Bahá'í Publishing Trust, 1984), 2:68-71 (new</w:t>
      </w:r>
    </w:p>
    <w:p>
      <w:pPr>
        <w:ind w:left="360"/>
      </w:pPr>
      <w:r>
        <w:rPr>
          <w:i/>
        </w:rPr>
        <w:t xml:space="preserve">pagination). For its cultural context, see: A.E. Affifi,</w:t>
      </w:r>
    </w:p>
    <w:p>
      <w:pPr>
        <w:ind w:left="360"/>
      </w:pPr>
      <w:r>
        <w:rPr>
          <w:i/>
        </w:rPr>
        <w:t xml:space="preserve">"The Influence of Hermetic Literature in Muslim</w:t>
      </w:r>
    </w:p>
    <w:p>
      <w:pPr>
        <w:ind w:left="360"/>
      </w:pPr>
      <w:r>
        <w:rPr>
          <w:i/>
        </w:rPr>
        <w:t xml:space="preserve">Thought," BSOAS xiii (1950):840-55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Aristotle's De generatione et corruptione (Oxford:</w:t>
      </w:r>
    </w:p>
    <w:p>
      <w:pPr>
        <w:ind w:left="360"/>
      </w:pPr>
      <w:r>
        <w:rPr>
          <w:i/>
        </w:rPr>
        <w:t xml:space="preserve">Clarendon Press,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Avicenna, ash-Shifa', ed. Ibrahim Madkur et al., 7 vols.</w:t>
      </w:r>
    </w:p>
    <w:p>
      <w:pPr>
        <w:ind w:left="360"/>
      </w:pPr>
      <w:r>
        <w:rPr>
          <w:i/>
        </w:rPr>
        <w:t xml:space="preserve">(Cairo: Dar al-Kitab al-`Arabi, 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Cole, "The Concept of Manifestation in the Bahá'í</w:t>
      </w:r>
    </w:p>
    <w:p>
      <w:pPr>
        <w:ind w:left="360"/>
      </w:pPr>
      <w:r>
        <w:rPr>
          <w:i/>
        </w:rPr>
        <w:t xml:space="preserve">Writings," Bahá'í Studies 9 (1982):1-38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Cole, "Problems of Chronology in Bahá'u'lláh's Tablet</w:t>
      </w:r>
    </w:p>
    <w:p>
      <w:pPr>
        <w:ind w:left="360"/>
      </w:pPr>
      <w:r>
        <w:rPr>
          <w:i/>
        </w:rPr>
        <w:t xml:space="preserve">of Wisdom," World Order vol. 13, no. 3 (1979):24-39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Fazlur Rahman, "The Eternity of the World and the</w:t>
      </w:r>
    </w:p>
    <w:p>
      <w:pPr>
        <w:ind w:left="360"/>
      </w:pPr>
      <w:r>
        <w:rPr>
          <w:i/>
        </w:rPr>
        <w:t xml:space="preserve">Heavenly bodies in Post- Avicennian Philosophy," Essays in</w:t>
      </w:r>
    </w:p>
    <w:p>
      <w:pPr>
        <w:ind w:left="360"/>
      </w:pPr>
      <w:r>
        <w:rPr>
          <w:i/>
        </w:rPr>
        <w:t xml:space="preserve">Islamic Philosophy and Science, ed. G.F. Hourani (Albany, NY:</w:t>
      </w:r>
    </w:p>
    <w:p>
      <w:pPr>
        <w:ind w:left="360"/>
      </w:pPr>
      <w:r>
        <w:rPr>
          <w:i/>
        </w:rPr>
        <w:t xml:space="preserve">SUNY Press, 1975), pp. 222-237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Rosenthal, The Classical Heritage in Islam (London:</w:t>
      </w:r>
    </w:p>
    <w:p>
      <w:pPr>
        <w:ind w:left="360"/>
      </w:pPr>
      <w:r>
        <w:rPr>
          <w:i/>
        </w:rPr>
        <w:t xml:space="preserve">Routledge, 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Rosenthal, Greek Philosophy in the Arab World (London:</w:t>
      </w:r>
    </w:p>
    <w:p>
      <w:pPr>
        <w:ind w:left="360"/>
      </w:pPr>
      <w:r>
        <w:rPr>
          <w:i/>
        </w:rPr>
        <w:t xml:space="preserve">Variorum,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Walzer, Greek into Arabic (Oxford: Bruno Cassirer,</w:t>
      </w:r>
    </w:p>
    <w:p>
      <w:pPr>
        <w:ind w:left="360"/>
      </w:pPr>
      <w:r>
        <w:rPr>
          <w:i/>
        </w:rPr>
        <w:t xml:space="preserve">1962)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Yates, Giordano Bruno and the Hermetic Tradition (New</w:t>
      </w:r>
    </w:p>
    <w:p>
      <w:pPr>
        <w:ind w:left="360"/>
      </w:pPr>
      <w:r>
        <w:rPr>
          <w:i/>
        </w:rPr>
        <w:t xml:space="preserve">York: Vintage, 1969).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Muslim views of the Greek philosophers mentioned in this</w:t>
      </w:r>
    </w:p>
    <w:p>
      <w:pPr>
        <w:ind w:left="360"/>
      </w:pPr>
      <w:r>
        <w:rPr>
          <w:i/>
        </w:rPr>
        <w:t xml:space="preserve">tablet, the articles in the Encyclopaedia of Islam, 2nd edn., written</w:t>
      </w:r>
    </w:p>
    <w:p>
      <w:pPr>
        <w:ind w:left="360"/>
      </w:pPr>
      <w:r>
        <w:rPr>
          <w:i/>
        </w:rPr>
        <w:t xml:space="preserve">in English but given under the philosophers' Arabic names, are</w:t>
      </w:r>
    </w:p>
    <w:p>
      <w:pPr>
        <w:ind w:left="360"/>
      </w:pPr>
      <w:r>
        <w:rPr>
          <w:i/>
        </w:rPr>
        <w:t xml:space="preserve">essential: R. Walzer, "Aflatun;" R. Walzer,</w:t>
      </w:r>
    </w:p>
    <w:p>
      <w:pPr>
        <w:ind w:left="360"/>
      </w:pPr>
      <w:r>
        <w:rPr>
          <w:i/>
        </w:rPr>
        <w:t xml:space="preserve">"Aristutalis;" S.M. Stern, "Anbaduklis;" M.</w:t>
      </w:r>
    </w:p>
    <w:p>
      <w:pPr>
        <w:ind w:left="360"/>
      </w:pPr>
      <w:r>
        <w:rPr>
          <w:i/>
        </w:rPr>
        <w:t xml:space="preserve">Plessner, "Balinus;" A. Dietrich, "Buqrat;"</w:t>
      </w:r>
    </w:p>
    <w:p>
      <w:pPr>
        <w:ind w:left="360"/>
      </w:pPr>
      <w:r>
        <w:rPr>
          <w:i/>
        </w:rPr>
        <w:t xml:space="preserve">F. Rosenthal, "Fithaghuras;" M. Plessner,</w:t>
      </w:r>
    </w:p>
    <w:p>
      <w:pPr>
        <w:ind w:left="360"/>
      </w:pPr>
      <w:r>
        <w:rPr>
          <w:i/>
        </w:rPr>
        <w:t xml:space="preserve">"Hirmis."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Views26733 views since posted 1999; last edit 2024-12-31 07:07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archive.org.../cole_encyclopedia_tablet_wisdom;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bahai-library.com/461</w:t>
      </w:r>
    </w:p>
    <w:p>
      <w:pPr>
        <w:ind w:left="360"/>
      </w:pPr>
      <w:r>
        <w:rPr>
          <w:i/>
        </w:rPr>
        <w:t xml:space="preserve">Citation: ris/461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Wisdom (Lawh-i-hikmat) (Used by permission of the curator)</w:t>
      </w:r>
    </w:p>
    <w:p/>
  </w:body>
</w:document>
</file>