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Pharisaic Phenomenon and the Dynamics of Denial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Susan Maneck, The Pharisaic Phenomenon and the Dynamics of Denial, bahai-library.com.</w:t>
      </w:r>
    </w:p>
    <w:p>
      <w:pPr>
        <w:ind w:left="360"/>
      </w:pPr>
      <w:r>
        <w:rPr>
          <w:i/>
        </w:rPr>
        <w:t xml:space="preserve">──────────────────────────────────────────────────────────────────────</w:t>
      </w:r>
    </w:p>
    <w:p>
      <w:pPr>
        <w:ind w:left="360"/>
      </w:pPr>
      <w:r>
        <w:rPr>
          <w:i/>
        </w:rPr>
        <w:t xml:space="preserve"/>
      </w:r>
    </w:p>
    <w:p>
      <w:pPr>
        <w:ind w:left="360"/>
      </w:pPr>
      <w:r>
        <w:rPr>
          <w:i/>
        </w:rPr>
        <w:t xml:space="preserve">The Pharisaic Phenomenon and the Dynamics of Denial</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When I was growing up in a Christian home, my understanding of the Gospel story went something like this: God had expressed Himself through the incarnation of Jesus Christ, a simple man, whose sympathies lay with the common folk. He was opposed by the stuffy, legalistic Pharisees who sought to destroy Him for not abiding by their minutiae of rules. The battle between Jesus and the Pharisees was the battle between spirit and law, between common folk and the elite, between simple truth and hypocrisy. These were the demarcation lines that separated good from evil in my young mind, and having been raised in one of the more liberal wings of the church, it was easy for me to imagine that the demarcation line ran between conservative and liberal as well. I remember my pastor at the time proudly asserting that while Judaism had some seven hundred and some odd laws, Jesus had reduced them to essentials such as, "Do unto others as you would have them do unto you." When I discovered the Bahá'í Faith in my early teens and declared at the age of fifteen I developed a new appreciation for religious law, which was quite different from the attitudes with which I had been raised, but it wasn't until I started college that I came to realize what the Pharisees actually stood for and that, far from representing the exact opposite of Christianity, the Pharisees' teachings were closest to Jesus, as opposed to the Sadducees who were the most literal-minded and conservative faction among the Jews. The Pharisaic school, with its synthesis of the best of Jewish thought with perhaps a sprinkling of Zoroastrian concepts, represented the finest fruit of the two most profound religious traditions of Jesus' age. How is it then that Jesus is said to have addressed them in such harsh words as these?</w:t>
      </w:r>
    </w:p>
    <w:p>
      <w:pPr>
        <w:ind w:left="360"/>
      </w:pPr>
      <w:r>
        <w:rPr>
          <w:i/>
        </w:rPr>
        <w:t xml:space="preserve"/>
      </w:r>
    </w:p>
    <w:p>
      <w:pPr>
        <w:ind w:left="360"/>
      </w:pPr>
      <w:r>
        <w:rPr>
          <w:i/>
        </w:rPr>
        <w:t xml:space="preserve">"But woe unto you, scribes and Pharisees, hypocrites! For ye shut up the kingdom of heaven against men: for ye neither go in yourselves, neither suffer ye them that are entering to go in. Woe unto you, scribes and Pharisees, hypocrites! For ye devour widow's houses, and make for a pretense long prayer: therefore ye shall receive the greater damnation. Woe unto you, scribes and Pharisees, hypocrites! For ye compass sea and land to make one proselyte, and when he is made, ye make him twofold more the child of hell than yourselves. . . . Ye blind guides, which strain at a gnat and swallow a camel. Woe unto you, scribes an Pharisees, hypocrites! For ye make clean the outside of the cup and of the platter, but within they are full of extortion and excess. . . . Woe unto you, scribes and Pharisees, hypocrites! For ye are like unto whited sepulchers, which indeed appear beautiful outward, but are within full of dead men's bones, and of all uncleanness. Even so ye also outwardly appear righteous unto men, but within ye are full of hypocrisy and iniquity. . . . Ye serpents, ye generation of vipers, how can ye escape the damnation of hell? Wherefore, behold, I send unto you prophets and wise men, and scribes: and some of them ye shall kill and crucify: some of them ye shall scourge in your synagogues, and persecute them from city to city. That upon you may come all the righteous blood shed upon the earth . . . " (Matt. 23:13-35)</w:t>
      </w:r>
    </w:p>
    <w:p>
      <w:pPr>
        <w:ind w:left="360"/>
      </w:pPr>
      <w:r>
        <w:rPr>
          <w:i/>
        </w:rPr>
        <w:t xml:space="preserve"/>
      </w:r>
    </w:p>
    <w:p>
      <w:pPr>
        <w:ind w:left="360"/>
      </w:pPr>
      <w:r>
        <w:rPr>
          <w:i/>
        </w:rPr>
        <w:t xml:space="preserve">It has usually the case that those who oppose a new message from God will invariably be the ones who, to outward seeming ought to be closest to it. Hence the Pharisaic school rejects Jesus, the Jews of Medina (the only people of with much knowledge of prophethood) oppose Muhammad, the Shi'ite Muslims prove the most intolerant of Bahá'ís.</w:t>
      </w:r>
    </w:p>
    <w:p>
      <w:pPr>
        <w:ind w:left="360"/>
      </w:pPr>
      <w:r>
        <w:rPr>
          <w:i/>
        </w:rPr>
        <w:t xml:space="preserve"/>
      </w:r>
    </w:p>
    <w:p>
      <w:pPr>
        <w:ind w:left="360"/>
      </w:pPr>
      <w:r>
        <w:rPr>
          <w:i/>
        </w:rPr>
        <w:t xml:space="preserve">What I would like to do here is examine very carefully what the dynamics of that denial in hopes that we can understand what is it that causes those, who one might expect to be the first to embrace a new message from God, are instead its most vigorous opponents. I will attempt to draw out a number of interrelated aspects to this; the tendency human beings have to want to control, systematize and contain revelation in manageable categories usually by taking a part for the whole in religion, the role played by the imagination in rejection, the tendency to confuse rigidity with firmness, the specific type of learning which tends to be encouraged within a religious context, the role played by pride and arrogance, the particular temptation of power and leadership, and finally the manner in which religion so often becomes a mask for the genuinely evil and hypocritical.</w:t>
      </w:r>
    </w:p>
    <w:p>
      <w:pPr>
        <w:ind w:left="360"/>
      </w:pPr>
      <w:r>
        <w:rPr>
          <w:i/>
        </w:rPr>
        <w:t xml:space="preserve"/>
      </w:r>
    </w:p>
    <w:p>
      <w:pPr>
        <w:ind w:left="360"/>
      </w:pPr>
      <w:r>
        <w:rPr>
          <w:i/>
        </w:rPr>
        <w:t xml:space="preserve">There is a story about a child who was busily occupied drawing a picture. Her mother asked her what she was doing "I'm drawing God," she answered. The mother said, "But honey, no one knows what God looks like." Unperturbed the child answered, "I will when I'm finished." This child obviously had a big imagination. Many places in the Writings, do not seem to look too kindly on the imagination. Imaginings tend to be paired with adjectives like "vain," "corrupt," and "idle." As an adolescent who daydreamed a lot these references used to bother me a great deal. This, of course, was not what Bahá'u'lláh was talking about rather He was speaking about those who allow their own wishes in regards to what ought to be stand in the way of recognizing what God reveals of His Will. Bahá'u'lláh asserts that people, "deprive themselves of the inner reality and by clinging to vain imaginings they are kept back from the Dayspring of heavenly signs. God grant you may be graciously aided under all conditions to shatter the idols of superstition and to tear the away the veils of the imaginations of men." It is when our images stand between us and reality when we have a problem.</w:t>
      </w:r>
    </w:p>
    <w:p>
      <w:pPr>
        <w:ind w:left="360"/>
      </w:pPr>
      <w:r>
        <w:rPr>
          <w:i/>
        </w:rPr>
        <w:t xml:space="preserve"/>
      </w:r>
    </w:p>
    <w:p>
      <w:pPr>
        <w:ind w:left="360"/>
      </w:pPr>
      <w:r>
        <w:rPr>
          <w:i/>
        </w:rPr>
        <w:t xml:space="preserve">Let's take the example of our little girl. Right now she is guilty of nothing worse than naivete. She, like all of us, is continually in the process of creating an image of God. The problem, if it arise, comes in after she thinks she has completed her picture and now "knows" what God looks like. And even here this may not be such a big problem unless she becomes so attached to the image she has thus created that when God presents Himself, either in the form of the Manifestation or in some more subtle form, she fails to recognize Him.</w:t>
      </w:r>
    </w:p>
    <w:p>
      <w:pPr>
        <w:ind w:left="360"/>
      </w:pPr>
      <w:r>
        <w:rPr>
          <w:i/>
        </w:rPr>
        <w:t xml:space="preserve"/>
      </w:r>
    </w:p>
    <w:p>
      <w:pPr>
        <w:ind w:left="360"/>
      </w:pPr>
      <w:r>
        <w:rPr>
          <w:i/>
        </w:rPr>
        <w:t xml:space="preserve">The imagination is a large part of what makes us human. It is what makes rational thought and creativity possible. But within the Abrahamic religions the imagination is also considered it is also the root of all evil! As Genesis 8:21 puts it "For the imagination of a man is evil from his youth." Martin Buber wrote an interesting essay on the topic of the problematic nature of imagination in his book Good and Evil. He says: "Imagery, 'the depictions of the heart' (Psalm 73:7), is play with possibility, play as self-temptation, from whichever and again violence springs. It too, like the deed of the first humans, does not proceed from a decision; but the place of the real perceived fruit has been taken by a possible, devised, fabricated one which, however, can be made, could be made — is made — into the real one.</w:t>
      </w:r>
    </w:p>
    <w:p>
      <w:pPr>
        <w:ind w:left="360"/>
      </w:pPr>
      <w:r>
        <w:rPr>
          <w:i/>
        </w:rPr>
        <w:t xml:space="preserve"/>
      </w:r>
    </w:p>
    <w:p>
      <w:pPr>
        <w:ind w:left="360"/>
      </w:pPr>
      <w:r>
        <w:rPr>
          <w:i/>
        </w:rPr>
        <w:t xml:space="preserve">This imagery of the possible, and in this its nature, is called evil. Good is not devised; the former is evil because it distracts from divine reality. . . . imagination is not entirely evil, it is evil and good, for in the midst of it and from out of it decision can arouse the heart's willing direction toward Him, master the vortex of possibility and realize the human figure purposed in the creation. . ." (p.91) In other words the imagination, insofar as it can imagine that which is other than God's will, is the root of all evil. Yet from it alone arises the free will which is able to submit to God, to answer affirmatively the question "Am I not your Lord?" and become all we are intended to be. If imagination remained as the "play of possibility" it's harm would likely be limited. If guided by revelation the imagination can be a most powerful source for good. Unfortunately what often happens is our imaginations, if they do not out right reject revelation quite often attempt to control it.</w:t>
      </w:r>
    </w:p>
    <w:p>
      <w:pPr>
        <w:ind w:left="360"/>
      </w:pPr>
      <w:r>
        <w:rPr>
          <w:i/>
        </w:rPr>
        <w:t xml:space="preserve"/>
      </w:r>
    </w:p>
    <w:p>
      <w:pPr>
        <w:ind w:left="360"/>
      </w:pPr>
      <w:r>
        <w:rPr>
          <w:i/>
        </w:rPr>
        <w:t xml:space="preserve">There is a story that was once told to me by an Orthodox Jew. It seems that a group of Jews had gathered together and was arguing about a passage in the Talmud. As tempers and voices rose there was suddenly heard the voice of God from heaven saying, "Thus and such is the truth." The Jews present protested, "You have already given us the Torah. It is for us to decide now what it means, You have no right to interfere." Now the Jew who told me this tale said it with pride and it could not quite understand my discomfort with it, but it seems to me it touches the very heart of the problem. The Qur'an says, "The Jews say that the Hand of God is tied up. Tied up are their own hands for what they have said. But the Hands of God are outstretched. (5:67)</w:t>
      </w:r>
    </w:p>
    <w:p>
      <w:pPr>
        <w:ind w:left="360"/>
      </w:pPr>
      <w:r>
        <w:rPr>
          <w:i/>
        </w:rPr>
        <w:t xml:space="preserve"/>
      </w:r>
    </w:p>
    <w:p>
      <w:pPr>
        <w:ind w:left="360"/>
      </w:pPr>
      <w:r>
        <w:rPr>
          <w:i/>
        </w:rPr>
        <w:t xml:space="preserve">Now there is nothing at all unusually or especially perverse about the attitude of some Jews in this regard, beyond the perversity which seems to exist in all men. One of the greatest Muslim philosophers of the twentieth century, Muhammad Iqbal, sometimes regarded as the father of Pakistan, insisted on the Muslim doctrine of the Finality of Prophethood on the basis that man; having now reached the level of maturity, had no need for anymore divine interference! Having contained revelation, having mastered it and placed it under our control, having squeezed it neatly into our categories, the last thing we want is to having it burst forth unpredictably once again. Thus the pattern repeats itself again and again. "And Joseph came to you aforetime with clear tokens, but ye ceased not to doubt of the message with which He came to you, until, when He died, ye said, 'God will be no means raise up a Messenger after Him." (Qur'an 40:36).</w:t>
      </w:r>
    </w:p>
    <w:p>
      <w:pPr>
        <w:ind w:left="360"/>
      </w:pPr>
      <w:r>
        <w:rPr>
          <w:i/>
        </w:rPr>
        <w:t xml:space="preserve"/>
      </w:r>
    </w:p>
    <w:p>
      <w:pPr>
        <w:ind w:left="360"/>
      </w:pPr>
      <w:r>
        <w:rPr>
          <w:i/>
        </w:rPr>
        <w:t xml:space="preserve">Besides the need to control, there is no small amount of arrogance involved here. 'We can handle it now, God, we don't need you anymore.'and that is where the pride comes in. Humility, after all, is acknowledging, in the deepest way, our need for God. But there is another part of it. Pride sets in when the need to be right takes precedence over determining the truth. Bahá'u'lláh notes that leaders of religion did not simply lack knowledge and understanding, they were unwilling to seek it out if it would upset their presuppositions (KI p. 17).</w:t>
      </w:r>
    </w:p>
    <w:p>
      <w:pPr>
        <w:ind w:left="360"/>
      </w:pPr>
      <w:r>
        <w:rPr>
          <w:i/>
        </w:rPr>
        <w:t xml:space="preserve"/>
      </w:r>
    </w:p>
    <w:p>
      <w:pPr>
        <w:ind w:left="360"/>
      </w:pPr>
      <w:r>
        <w:rPr>
          <w:i/>
        </w:rPr>
        <w:t xml:space="preserve">Control and pride are typically to be found together. As often as not, the kind of education encouraged among the Pharisees, as later tended to predominate within Christendom, as well as among the 'ulama of Islam was aimed, not at the investigation and discovery of truth, but rather the mastery of a certain predetermined body of knowledge. Among the Shi'ites, for instance, on becoming a mujtahid one was given a diploma (ijazeh) which stipulated precisely what books one had read. Innovation, far from being something encouraged, was a byword for heresy. For this reason the religious leaders in every age insisted that the Promised One Who comes "must needs promulgate and fulfil" the laws of the previous dispensation. (KI p. 18.) But the Promised One who comes is never the One expected and Revelation overturns all of our preconceived categories. Hence Bahá'u'lláh insists: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Whoso hath not recognized this sublime and fundamental verity, and hath failed to attain this most exalted station, the winds of doubt will agitate him, and the sayings of the infidels will distract his soul. . . . Such is the teaching which God bestoweth on you, a teaching that will deliver you from all manner of doubt and perplexity, and enable you to attain unto salvation in both this world and the next." (KA 166-67) And likewise: "Whenever My laws appear like the sun in the heaven of Mine utterance, they must be faithfully obeyed by all, though My decree be such as to cause the heaven of every religion to be cleft asunnder." (KA 7)</w:t>
      </w:r>
    </w:p>
    <w:p>
      <w:pPr>
        <w:ind w:left="360"/>
      </w:pPr>
      <w:r>
        <w:rPr>
          <w:i/>
        </w:rPr>
        <w:t xml:space="preserve"/>
      </w:r>
    </w:p>
    <w:p>
      <w:pPr>
        <w:ind w:left="360"/>
      </w:pPr>
      <w:r>
        <w:rPr>
          <w:i/>
        </w:rPr>
        <w:t xml:space="preserve">It is to the leaders of religion that Bahá'u'lláh explicitly conveys these words: "Weigh not the Book of God with such standards and sciences as are current amongst you, for the Book itself is the unerring balance established among men. In this most perfect balance whatsoever the peoples and kindreds of the earth possess must be weighed, while the measure of its weight should be tested according to its own standard, did ye but know it." (KA 100) The leaders who oppose a new revelation may not, in and of themselves, be any more perverse than other people. But the degree to which a person is going to be invested in a particular position is likely to be directly proportioned to the extent of their personal stake. One whose livelihood, whose position, whose total life commitments are challenged by a new revelation is going to find it the most difficult to accept. But scholars and religious leaders certainly have no monopoly on pride. We all, after all, have to choose fidelity to truth over the need to be right, over self-justification. But pride in religious leaders and scholars, by the nature of the subject matter they deal with, can have catastrophic consequences. For instance, if I'm an architect and am too prideful to admit a design of mine might be flawed the worst consequence will likely be that my building will collapse and some people may be killed. On the other hand, arrogance in a religious leader can result in a million souls being led astray. In most cases those religious leaders who reject the Manifestations of God are quite likely to regard themselves as something analogous to what we Bahá'ís refer to as "firm in the Covenant." Indeed, they would argue that it is their commitment to the explicit text of Revelation that compels them to reject and oppose this new message that would completely overturn it. In general, however, they are clinging very tightly to their understanding of specific parts of scripture, a canon within the canon as it were, instead of seeing each passage within context of the whole. This, of course, is the manner in which sects are formed. As the Qur'an describes these people as "those who have split their religion, and have become sects, where every party rejoices in what is their own." (Qur'an 30: 31).</w:t>
      </w:r>
    </w:p>
    <w:p>
      <w:pPr>
        <w:ind w:left="360"/>
      </w:pPr>
      <w:r>
        <w:rPr>
          <w:i/>
        </w:rPr>
        <w:t xml:space="preserve"/>
      </w:r>
    </w:p>
    <w:p>
      <w:pPr>
        <w:ind w:left="360"/>
      </w:pPr>
      <w:r>
        <w:rPr>
          <w:i/>
        </w:rPr>
        <w:t xml:space="preserve">The Bab, in the Kitab-i Panj Sha'n, alludes to this problem as well describing it as a failing of the heart not to consider all things within their own context, and that no position should be rejected out of hand (pp. 400-01). The Bab points to the numerous factions within both Christianity and Islam and insists that had they remained united by cleaving to the entirety of the scriptures they would have been able to recognize the new revelation. But since each one regarded themselves as the sole possessors of truth, they were quick to reject any new perspective. Thus, in clinging tenaciously to a single point, antagonisms arise among scholars which will eventually be directed against the next Manifestation and cause His followers to be persecuted.</w:t>
      </w:r>
    </w:p>
    <w:p>
      <w:pPr>
        <w:ind w:left="360"/>
      </w:pPr>
      <w:r>
        <w:rPr>
          <w:i/>
        </w:rPr>
        <w:t xml:space="preserve"/>
      </w:r>
    </w:p>
    <w:p>
      <w:pPr>
        <w:ind w:left="360"/>
      </w:pPr>
      <w:r>
        <w:rPr>
          <w:i/>
        </w:rPr>
        <w:t xml:space="preserve">The Bab goes as far as to say that it is better to remain ignorant than to create this kind of disunity. But note that it is not the learning itself which causes such problems, rather it is the inability of the scholars to work together in an atmosphere of mutual tolerance, resolve their differences and to humbly consider one another's views. (My thanks to Dr. Ahang Rabbani for bringing this text to my attention and for his commentary on it.)</w:t>
      </w:r>
    </w:p>
    <w:p>
      <w:pPr>
        <w:ind w:left="360"/>
      </w:pPr>
      <w:r>
        <w:rPr>
          <w:i/>
        </w:rPr>
        <w:t xml:space="preserve"/>
      </w:r>
    </w:p>
    <w:p>
      <w:pPr>
        <w:ind w:left="360"/>
      </w:pPr>
      <w:r>
        <w:rPr>
          <w:i/>
        </w:rPr>
        <w:t xml:space="preserve">It is all too easy to mistake rigidity for firmness, to imagine one is being firm by clinging to a particular aspect of revelation while rendering it false by failing to place it within the context of the whole. This is largely what happened to Charles Mason Remey. Remey always saw himself as a champion of the Covenant. During World War I when the believers in the West were cut off from access to 'Abdu'l-Bahá, Remey zealously headed the Committee of Investigation which declared the founders of the Chicago Reading Room to be Covenant-breakers. After the death of the Guardian, because both the Will and Testament and Shoghi Effendi's writings had described the Universal House of Justice functioning alongside a living Guardian, it was inconceivable to his understanding that the line of Guardians should be brought to an end. Indeed if we think about it for a minute we realize that most of those who violated the Covenant have done so because they opposed many of the innovations which the authorized leadership was putting in place.</w:t>
      </w:r>
    </w:p>
    <w:p>
      <w:pPr>
        <w:ind w:left="360"/>
      </w:pPr>
      <w:r>
        <w:rPr>
          <w:i/>
        </w:rPr>
        <w:t xml:space="preserve"/>
      </w:r>
    </w:p>
    <w:p>
      <w:pPr>
        <w:ind w:left="360"/>
      </w:pPr>
      <w:r>
        <w:rPr>
          <w:i/>
        </w:rPr>
        <w:t xml:space="preserve">A very objective history of the Faith was written in the form of a doctoral dissertation by a non-Bahá'í entitled "An Historical Analysis of Critical Transformations in the Evolution of the Bahá'í World Faith." The author Vernon Johnson noted perceptively that major transformations were undergone by the Bahá'í community each time leadership changed hands. Those who subsequently broke the Covenant were typically those who wished to hold the Faith back in the form they conceived it. As Johnson asserts "against each effort to innovate were segments of the faith's adherents who objected to the new developments and who saw themselves as loyal to the previous leader or system of the religion." (p. 393). The Babis insisted that the Bab's revelation would endure for 1,511 or 2,001 years. 'Abdu'l-Bahá's opponents accused Him of overstepping His authority and claiming a station equivalent to a Manifestation of God. The opponents of Shoghi Effendi accused him of having killed the liberal and universal spirit of 'Abdu'l-Bahá and constructing the Administrative Order into the narrow, sectarian mode of other organized religions.</w:t>
      </w:r>
    </w:p>
    <w:p>
      <w:pPr>
        <w:ind w:left="360"/>
      </w:pPr>
      <w:r>
        <w:rPr>
          <w:i/>
        </w:rPr>
        <w:t xml:space="preserve"/>
      </w:r>
    </w:p>
    <w:p>
      <w:pPr>
        <w:ind w:left="360"/>
      </w:pPr>
      <w:r>
        <w:rPr>
          <w:i/>
        </w:rPr>
        <w:t xml:space="preserve">When strong winds blow, the trees without any roots will be the first to blow over. But if the storm proves strong enough, even the mighty oak will be uprooted. It is the willow, which besides having strong roots, is flexible and can bend which best survive the most violent tempest. The greatest dangers in religion have come from those who were surest they understood God's Covenant most completely. This was true of those clerics who, in every age, have rejected God's Messengers and it has been true of some of the most infamous Covenant Breakers as well.</w:t>
      </w:r>
    </w:p>
    <w:p>
      <w:pPr>
        <w:ind w:left="360"/>
      </w:pPr>
      <w:r>
        <w:rPr>
          <w:i/>
        </w:rPr>
        <w:t xml:space="preserve"/>
      </w:r>
    </w:p>
    <w:p>
      <w:pPr>
        <w:ind w:left="360"/>
      </w:pPr>
      <w:r>
        <w:rPr>
          <w:i/>
        </w:rPr>
        <w:t xml:space="preserve">Now some may object here and say "Isn't this glossing over the real character of these people." Would Muhammad Ali have been so quick to oppose 'Abdu'l-Bahá were he not next in the line of the succession if 'Abdu'l-Bahá was removed? Was not Ruth White and Ahmad Sohrab's opposition to Shoghi Effendi rooted in their desire to have a religion in which they could "do their own thing"? Was Mason Remey's spurious claim to Guardianship not grounded in his own desire for leadership? Almost certainly, yes. The fact of the matter is we tend to take the most rigid stance on those issues which coincide with our own self-interests. For this reason the Bab, emphasizes in the Kitab-i Panj Sha'n, that faith must always be grounded in one's willingness to attain the good-pleasure of God rather than because it coincides with one's own desires. Yet in many cases our need to be right so overcomes our dedication to truth that we can no longer distinguish between our own desires and the Will of God. We become blind to just how self-serving our own ideas can be.</w:t>
      </w:r>
    </w:p>
    <w:p>
      <w:pPr>
        <w:ind w:left="360"/>
      </w:pPr>
      <w:r>
        <w:rPr>
          <w:i/>
        </w:rPr>
        <w:t xml:space="preserve"/>
      </w:r>
    </w:p>
    <w:p>
      <w:pPr>
        <w:ind w:left="360"/>
      </w:pPr>
      <w:r>
        <w:rPr>
          <w:i/>
        </w:rPr>
        <w:t xml:space="preserve">Usually Bahá'ís insist that Covenant Breaking involves the most serious kind of sin because it is committed against the Cause of God by people who know full well what they are doing. For instance Abib Taherzadeh distinguishes between an enemy of the Faith and a Covenant-breaker in these terms "The former attack the Cause of God mainly through ignorance, and perhaps they will be forgiven by God. The latter, however, know where the Source of Truth is, but are unable to turn to it; instead, for their own selfish reasons, they knowingly rise up against it." (The Covenant of Bahá'u'lláh, pp. 253-54). Yet 'Abdu'l-Bahá writes in the Will and Testament that the Covenant-breakers "know not what they do. They discern not good from evil, neither do they distinguish right from wrong, nor justice from injustice." (W&amp;T p. 28.)</w:t>
      </w:r>
    </w:p>
    <w:p>
      <w:pPr>
        <w:ind w:left="360"/>
      </w:pPr>
      <w:r>
        <w:rPr>
          <w:i/>
        </w:rPr>
        <w:t xml:space="preserve"/>
      </w:r>
    </w:p>
    <w:p>
      <w:pPr>
        <w:ind w:left="360"/>
      </w:pPr>
      <w:r>
        <w:rPr>
          <w:i/>
        </w:rPr>
        <w:t xml:space="preserve">So which is it? Do they know or don't they know? I submit that both things are true. On some level they know what they are doing is wrong. On the other hand, it is impossible that they could continue to do so, unless they somehow manage to persuade themselves that what they are doing is not wrong. The more radical the self-deception involved the more radical the evil produced. As the Qur'an says: "And be ye not like those who forget God, and whom He hath therefore caused to forget their own selves. Such men are the evil doers." (Qur'an 59:19). Radical evil is measured, not so much by the extent of one's sin, but by one's refusal to acknowledge it. One loses all capacity to take responsibility for one's actions.</w:t>
      </w:r>
    </w:p>
    <w:p>
      <w:pPr>
        <w:ind w:left="360"/>
      </w:pPr>
      <w:r>
        <w:rPr>
          <w:i/>
        </w:rPr>
        <w:t xml:space="preserve"/>
      </w:r>
    </w:p>
    <w:p>
      <w:pPr>
        <w:ind w:left="360"/>
      </w:pPr>
      <w:r>
        <w:rPr>
          <w:i/>
        </w:rPr>
        <w:t xml:space="preserve">Such people are what the psychiatrist Scott Peck terms the "People of the Lie." They usually appear quite ordinary. But as Scott Peck notes: "Evil is not committed by people who feel uncertain about their own righteousness, who question their own motives, who worry about betraying themselves. The evil in this world is committed by the . . . self righteous who think they are without sin because they are unwilling to suffer the discomfort of significant self-examination." (People of the Lie, p. 72). Such persons according to Scott Peck commonly use scapegoating in order to deflect blame from themselves, sacrificing "others to preserve their self-image of perfection." Peck goes on to say: "Scapegoating works through a mechanism psychiatrists call projection. Since the evil, deep down, feel themselves to be faultless, it is inevitable that when they are in conflict with the world they will invariably perceive the conflict as the world's fault. Since they must deny their own badness, they must perceive others as bad." (pp. 73-74) We can see many of these elements operating in the case of Mason Remey. His rigid understanding of the Covenant persuades him that there has to be a second Guardian. This is inextricably intertwined with his own desire to be appointed as such. Remey finally concludes that he has been appointed and that the Hands of the Cause are perverse for not recognizing him. Yet he knows full well that no such appointment took place. He finally has no choice but to blame the one who "failed" to appoint him, Shoghi Effendi! Eventually he describes the Guardian as a "sick and disorganized soul" and unabashedly speaks of "violations of the Faith that were made unwittingly by Shoghi Effendi." (Johnson: 370) This from someone who accused the Hands of having discarded the Will and Testament! If the world confronts us with our shortcomings, how much more does Revelation!</w:t>
      </w:r>
    </w:p>
    <w:p>
      <w:pPr>
        <w:ind w:left="360"/>
      </w:pPr>
      <w:r>
        <w:rPr>
          <w:i/>
        </w:rPr>
        <w:t xml:space="preserve"/>
      </w:r>
    </w:p>
    <w:p>
      <w:pPr>
        <w:ind w:left="360"/>
      </w:pPr>
      <w:r>
        <w:rPr>
          <w:i/>
        </w:rPr>
        <w:t xml:space="preserve">For this reason the Day of the appearance of Revelation is regarded as the Day of Judgement in the Bahá'í Faith. As the Qur'an says "It is to those who believe a guide and a medicine; but as to those who believe not, there is a thickness in their ears, and to them it is a blindness." (41:44). Peck, at one point, defines evil "as the exercise of political power &amp;151; that is, the imposition of one's will upon others by overt or covert coercion--in order to avoid . . . spiritual growth.(p. 74) It is the opposite then of submission and it is no accident that such persons will often seek out positions of leadership in order to achieve this end. Peck goes on to say, "Spiritual growth requires the acknowledgment of one's need to grow. If we cannot make that acknowledgment, we have no option except to attempt to eradicate the evidence of our imperfection." Erich From called this kind of pathological state "malignant narcissism." As Peck describes it, "Malignant narcissism is characterized by an unsubmitted will. All adults who are mentally healthy submit themselves one way or another to something higher than themselves, be it God or truth or love or some ideal. . . . Not so the evil, however. In the conflict between their guilt and their will, it is the guilt which must go and the will that must win." (p.78) In short, the radically evil must conceal their sinfulness from themselves. Yet if they had no cognizance of it whatsoever, such mental gymnastics would be unnecessary. As Scott Peck notes: "We lie only when we are attempting to cover up something we know to be illicit. Some rudimentary form of conscience must precede the act of lying. There is no need to hide unless we first feel that something needs to be hidden." (pp. 75-76) Each time God's Revelation confronts such people with the truth, they become all the more fixed and hardened in their rejection. Thus the Bible says "And the LORD hardened the heart of Pharaoh." (Exodus 9:12) It is for this reason that such persons are described as hating the light and the Gospels describes them as having committed the unforgivable sin against the Holy Spirit (Matt.12: 31-32).</w:t>
      </w:r>
    </w:p>
    <w:p>
      <w:pPr>
        <w:ind w:left="360"/>
      </w:pPr>
      <w:r>
        <w:rPr>
          <w:i/>
        </w:rPr>
        <w:t xml:space="preserve"/>
      </w:r>
    </w:p>
    <w:p>
      <w:pPr>
        <w:ind w:left="360"/>
      </w:pPr>
      <w:r>
        <w:rPr>
          <w:i/>
        </w:rPr>
        <w:t xml:space="preserve">'Abdu'l-Bahá comments: "This detestation of the light has no remedy, and cannot be forgiven; that is to say, it is impossible for him to come near unto God . . . . if a soul has an aversion for the light of the lamp, he is, as it were, blind, and cannot comprehend the light; and the blindness is the cause of everlasting banishment from God." While Covenant-breakers may be the best expression of this kind of evil to us as Bahá'ís, it is by no means limited to this. Every religion has its fair share of these kinds of people, in fact religions in general have more than their fair share, and religious leaders more so than any. Since radical evil is, by its very nature a cover-up, religious hypocrisy and false piety provide one of the best means to achieve this end. But perhaps, in another sense all persons who engage in this kind of behavior are covenant-breakers, for our commitment to the Covenant consists in our affirmative response to that perennial questions, "Am I not your Lord?" And ultimately as Peck points out, "There are only two states of being: submission to God and goodness or the refusal to submit to anything beyond one's own will."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Views8124 views since posted 2011-09-09; last edit 2022-03-20 02:05 UTC;</w:t>
      </w:r>
    </w:p>
    <w:p>
      <w:pPr>
        <w:ind w:left="360"/>
      </w:pPr>
      <w:r>
        <w:rPr>
          <w:i/>
        </w:rPr>
        <w:t xml:space="preserve"/>
      </w:r>
    </w:p>
    <w:p>
      <w:pPr>
        <w:ind w:left="360"/>
      </w:pPr>
      <w:r>
        <w:rPr>
          <w:i/>
        </w:rPr>
        <w:t xml:space="preserve">previous at archive.org.../maneck_pharisaic_phenomenon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bahai-library.com/2861</w:t>
      </w:r>
    </w:p>
    <w:p>
      <w:pPr>
        <w:ind w:left="360"/>
      </w:pPr>
      <w:r>
        <w:rPr>
          <w:i/>
        </w:rPr>
        <w:t xml:space="preserve">Citation: ris/2861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Pharisaic Phenomenon and the Dynamics of Denial (Used by permission of the curator)</w:t>
      </w:r>
    </w:p>
    <w:p/>
  </w:body>
</w:document>
</file>