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4, KHANDA 14.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APASTAMBA PRASNA I, PATALA 4, KHANDA 14.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(That is to say) the Agnihotra, hospitality,</w:t>
      </w:r>
    </w:p>
    <w:p>
      <w:pPr>
        <w:ind w:left="360"/>
      </w:pPr>
      <w:r>
        <w:rPr>
          <w:i/>
        </w:rPr>
        <w:t xml:space="preserve">2. And what else of this kind (is ordained).</w:t>
      </w:r>
    </w:p>
    <w:p>
      <w:pPr>
        <w:ind w:left="360"/>
      </w:pPr>
      <w:r>
        <w:rPr>
          <w:i/>
        </w:rPr>
        <w:t xml:space="preserve">3. He whom (a student) asks for instruction, shall certainly not refuse it;</w:t>
      </w:r>
    </w:p>
    <w:p>
      <w:pPr>
        <w:ind w:left="360"/>
      </w:pPr>
      <w:r>
        <w:rPr>
          <w:i/>
        </w:rPr>
        <w:t xml:space="preserve">4. Provided he does not see in him a fault, (which disqualifies him from being taught).</w:t>
      </w:r>
    </w:p>
    <w:p>
      <w:pPr>
        <w:ind w:left="360"/>
      </w:pPr>
      <w:r>
        <w:rPr>
          <w:i/>
        </w:rPr>
        <w:t xml:space="preserve">5. If by chance (through the pupil's stupidity the teaching) is not completed, obedience towards the (teacher is the pupil's only refuge).</w:t>
      </w:r>
    </w:p>
    <w:p>
      <w:pPr>
        <w:ind w:left="360"/>
      </w:pPr>
      <w:r>
        <w:rPr>
          <w:i/>
        </w:rPr>
        <w:t xml:space="preserve">6. Towards a mother (grandmother and great-grandmother) and a father (grandfather and great-grandfather) the same obedience must be shown as towards a teacher.</w:t>
      </w:r>
    </w:p>
    <w:p>
      <w:pPr>
        <w:ind w:left="360"/>
      </w:pPr>
      <w:r>
        <w:rPr>
          <w:i/>
        </w:rPr>
        <w:t xml:space="preserve">7. The feet of all Gurus must be embraced (every day) by a student who has returned home;</w:t>
      </w:r>
    </w:p>
    <w:p>
      <w:pPr>
        <w:ind w:left="360"/>
      </w:pPr>
      <w:r>
        <w:rPr>
          <w:i/>
        </w:rPr>
        <w:t xml:space="preserve">8. And also on meeting them, after returning from a journey.</w:t>
      </w:r>
    </w:p>
    <w:p>
      <w:pPr>
        <w:ind w:left="360"/>
      </w:pPr>
      <w:r>
        <w:rPr>
          <w:i/>
        </w:rPr>
        <w:t xml:space="preserve">9. The feet of (elder) brothers and sisters must be embraced, according to the order of their seniority.</w:t>
      </w:r>
    </w:p>
    <w:p>
      <w:pPr>
        <w:ind w:left="360"/>
      </w:pPr>
      <w:r>
        <w:rPr>
          <w:i/>
        </w:rPr>
        <w:t xml:space="preserve">10. And respect (must) always (be shown to one's elders and betters), according to the injunction</w:t>
      </w:r>
    </w:p>
    <w:p>
      <w:pPr>
        <w:ind w:left="360"/>
      </w:pPr>
      <w:r>
        <w:rPr>
          <w:i/>
        </w:rPr>
        <w:t xml:space="preserve">[14. 1. The Agnihotra, i.e. certain daily oblations of clarified butter.</w:t>
      </w:r>
    </w:p>
    <w:p>
      <w:pPr>
        <w:ind w:left="360"/>
      </w:pPr>
      <w:r>
        <w:rPr>
          <w:i/>
        </w:rPr>
        <w:t xml:space="preserve">3. Manu II, 109-115.</w:t>
      </w:r>
    </w:p>
    <w:p>
      <w:pPr>
        <w:ind w:left="360"/>
      </w:pPr>
      <w:r>
        <w:rPr>
          <w:i/>
        </w:rPr>
        <w:t xml:space="preserve">5. Manu II, 218.</w:t>
      </w:r>
    </w:p>
    <w:p>
      <w:pPr>
        <w:ind w:left="360"/>
      </w:pPr>
      <w:r>
        <w:rPr>
          <w:i/>
        </w:rPr>
        <w:t xml:space="preserve">6. Manu II, 228, 215.</w:t>
      </w:r>
    </w:p>
    <w:p>
      <w:pPr>
        <w:ind w:left="360"/>
      </w:pPr>
      <w:r>
        <w:rPr>
          <w:i/>
        </w:rPr>
        <w:t xml:space="preserve">7. The word Gurus, 'venerable persons,' includes besides the teacher and persons mentioned in the preceding Sutra, an elder brother, a maternal uncle, and all others who are one's betters or elders. See above, I, 2, 6, 29-35.</w:t>
      </w:r>
    </w:p>
    <w:p>
      <w:pPr>
        <w:ind w:left="360"/>
      </w:pPr>
      <w:r>
        <w:rPr>
          <w:i/>
        </w:rPr>
        <w:t xml:space="preserve">8. 'That is to say, whether he himself or "the venerable persons" undertook the journey.'--Haradatta.</w:t>
      </w:r>
    </w:p>
    <w:p>
      <w:pPr>
        <w:ind w:left="360"/>
      </w:pPr>
      <w:r>
        <w:rPr>
          <w:i/>
        </w:rPr>
        <w:t xml:space="preserve">9. Manu II, 133.</w:t>
      </w:r>
    </w:p>
    <w:p>
      <w:pPr>
        <w:ind w:left="360"/>
      </w:pPr>
      <w:r>
        <w:rPr>
          <w:i/>
        </w:rPr>
        <w:t xml:space="preserve">10. See above, I, 4, 13, 2.]</w:t>
      </w:r>
    </w:p>
    <w:p>
      <w:pPr>
        <w:ind w:left="360"/>
      </w:pPr>
      <w:r>
        <w:rPr>
          <w:i/>
        </w:rPr>
        <w:t xml:space="preserve">(given above and according to the order of their seniority).</w:t>
      </w:r>
    </w:p>
    <w:p>
      <w:pPr>
        <w:ind w:left="360"/>
      </w:pPr>
      <w:r>
        <w:rPr>
          <w:i/>
        </w:rPr>
        <w:t xml:space="preserve">11. He shall salute an officiating priest, a father-in-law, a father's brother, and a mother's. brother, (though they may be) younger than he himself, and (when saluting) rise to meet them.</w:t>
      </w:r>
    </w:p>
    <w:p>
      <w:pPr>
        <w:ind w:left="360"/>
      </w:pPr>
      <w:r>
        <w:rPr>
          <w:i/>
        </w:rPr>
        <w:t xml:space="preserve">12. Or he may silently embrace their feet.</w:t>
      </w:r>
    </w:p>
    <w:p>
      <w:pPr>
        <w:ind w:left="360"/>
      </w:pPr>
      <w:r>
        <w:rPr>
          <w:i/>
        </w:rPr>
        <w:t xml:space="preserve">13. A friendship kept for ten years with fellow citizens (is a reason for giving a salutation, and so is) a friendship, contracted at school, which has lasted for five years. But a learned Brahmana (known) for less than three years, must be saluted.</w:t>
      </w:r>
    </w:p>
    <w:p>
      <w:pPr>
        <w:ind w:left="360"/>
      </w:pPr>
      <w:r>
        <w:rPr>
          <w:i/>
        </w:rPr>
        <w:t xml:space="preserve">14. If the age (of several persons whom one meets) is exactly known, one must salute the eldest (first).</w:t>
      </w:r>
    </w:p>
    <w:p>
      <w:pPr>
        <w:ind w:left="360"/>
      </w:pPr>
      <w:r>
        <w:rPr>
          <w:i/>
        </w:rPr>
        <w:t xml:space="preserve">15. He need not salute a person, who is not a Guru, and who stands in a lower or higher place than he himself.</w:t>
      </w:r>
    </w:p>
    <w:p>
      <w:pPr>
        <w:ind w:left="360"/>
      </w:pPr>
      <w:r>
        <w:rPr>
          <w:i/>
        </w:rPr>
        <w:t xml:space="preserve">16. Or he may descend or ascend (to the place where such a person stands) and salute him.</w:t>
      </w:r>
    </w:p>
    <w:p>
      <w:pPr>
        <w:ind w:left="360"/>
      </w:pPr>
      <w:r>
        <w:rPr>
          <w:i/>
        </w:rPr>
        <w:t xml:space="preserve">17. But every one (Gurus and others) he shall salute, after having risen (from his seat).</w:t>
      </w:r>
    </w:p>
    <w:p>
      <w:pPr>
        <w:ind w:left="360"/>
      </w:pPr>
      <w:r>
        <w:rPr>
          <w:i/>
        </w:rPr>
        <w:t xml:space="preserve">18. If he is impure, he shall not salute (anybody);</w:t>
      </w:r>
    </w:p>
    <w:p>
      <w:pPr>
        <w:ind w:left="360"/>
      </w:pPr>
      <w:r>
        <w:rPr>
          <w:i/>
        </w:rPr>
        <w:t xml:space="preserve">19. (Nor shall he salute) a person who is impure.</w:t>
      </w:r>
    </w:p>
    <w:p>
      <w:pPr>
        <w:ind w:left="360"/>
      </w:pPr>
      <w:r>
        <w:rPr>
          <w:i/>
        </w:rPr>
        <w:t xml:space="preserve">[11. Manu II, 130.</w:t>
      </w:r>
    </w:p>
    <w:p>
      <w:pPr>
        <w:ind w:left="360"/>
      </w:pPr>
      <w:r>
        <w:rPr>
          <w:i/>
        </w:rPr>
        <w:t xml:space="preserve">12. The commentator adds that the mode of salutation must depend on their learning and virtue,</w:t>
      </w:r>
    </w:p>
    <w:p>
      <w:pPr>
        <w:ind w:left="360"/>
      </w:pPr>
      <w:r>
        <w:rPr>
          <w:i/>
        </w:rPr>
        <w:t xml:space="preserve">13. Manu II, 134.</w:t>
      </w:r>
    </w:p>
    <w:p>
      <w:pPr>
        <w:ind w:left="360"/>
      </w:pPr>
      <w:r>
        <w:rPr>
          <w:i/>
        </w:rPr>
        <w:t xml:space="preserve">16. This Sutra, like the preceding, refers to those who are not Gurus.'</w:t>
      </w:r>
    </w:p>
    <w:p>
      <w:pPr>
        <w:ind w:left="360"/>
      </w:pPr>
      <w:r>
        <w:rPr>
          <w:i/>
        </w:rPr>
        <w:t xml:space="preserve">17. Manu II, 120.</w:t>
      </w:r>
    </w:p>
    <w:p>
      <w:pPr>
        <w:ind w:left="360"/>
      </w:pPr>
      <w:r>
        <w:rPr>
          <w:i/>
        </w:rPr>
        <w:t xml:space="preserve">18. 'Impure,' i.e. unfit for associating with others on account of the death of relations or through other causes, see below, I, 5, 15, 7 seq.]</w:t>
      </w:r>
    </w:p>
    <w:p>
      <w:pPr>
        <w:ind w:left="360"/>
      </w:pPr>
      <w:r>
        <w:rPr>
          <w:i/>
        </w:rPr>
        <w:t xml:space="preserve">20. Nor shall he, being impure, return a salutation.</w:t>
      </w:r>
    </w:p>
    <w:p>
      <w:pPr>
        <w:ind w:left="360"/>
      </w:pPr>
      <w:r>
        <w:rPr>
          <w:i/>
        </w:rPr>
        <w:t xml:space="preserve">21. Married women (must be saluted) according to the (respective) ages of their husbands.</w:t>
      </w:r>
    </w:p>
    <w:p>
      <w:pPr>
        <w:ind w:left="360"/>
      </w:pPr>
      <w:r>
        <w:rPr>
          <w:i/>
        </w:rPr>
        <w:t xml:space="preserve">22. He shall not salute with his shoes on, or his head wrapped up, or his hands full.</w:t>
      </w:r>
    </w:p>
    <w:p>
      <w:pPr>
        <w:ind w:left="360"/>
      </w:pPr>
      <w:r>
        <w:rPr>
          <w:i/>
        </w:rPr>
        <w:t xml:space="preserve">23. In saluting women, a Kshatriya or a Vaisya he shall use a pronoun, not his name.</w:t>
      </w:r>
    </w:p>
    <w:p>
      <w:pPr>
        <w:ind w:left="360"/>
      </w:pPr>
      <w:r>
        <w:rPr>
          <w:i/>
        </w:rPr>
        <w:t xml:space="preserve">24. Some (declare, that he shall salute in this manner even) his mother and the wife of his teacher.</w:t>
      </w:r>
    </w:p>
    <w:p>
      <w:pPr>
        <w:ind w:left="360"/>
      </w:pPr>
      <w:r>
        <w:rPr>
          <w:i/>
        </w:rPr>
        <w:t xml:space="preserve">25. Know that a Brahmana of ten years and a Kshatriya of a hundred years stand to each other in the relation of father and son. But between those two the Brahmana is the father.</w:t>
      </w:r>
    </w:p>
    <w:p>
      <w:pPr>
        <w:ind w:left="360"/>
      </w:pPr>
      <w:r>
        <w:rPr>
          <w:i/>
        </w:rPr>
        <w:t xml:space="preserve">26. A younger person or one of equal age he shall ask, about his well-being (employing the word kusala).</w:t>
      </w:r>
    </w:p>
    <w:p>
      <w:pPr>
        <w:ind w:left="360"/>
      </w:pPr>
      <w:r>
        <w:rPr>
          <w:i/>
        </w:rPr>
        <w:t xml:space="preserve">27. (He shall ask under the same conditions) a Kshatriya, about his health (employing the word anamaya);</w:t>
      </w:r>
    </w:p>
    <w:p>
      <w:pPr>
        <w:ind w:left="360"/>
      </w:pPr>
      <w:r>
        <w:rPr>
          <w:i/>
        </w:rPr>
        <w:t xml:space="preserve">28. A Vaisya if he has lost anything (employing the word anashta).</w:t>
      </w:r>
    </w:p>
    <w:p>
      <w:pPr>
        <w:ind w:left="360"/>
      </w:pPr>
      <w:r>
        <w:rPr>
          <w:i/>
        </w:rPr>
        <w:t xml:space="preserve">[23. He shall say, 'I salute,' not 'I, N. N., salute.' Manu II, 123.</w:t>
      </w:r>
    </w:p>
    <w:p>
      <w:pPr>
        <w:ind w:left="360"/>
      </w:pPr>
      <w:r>
        <w:rPr>
          <w:i/>
        </w:rPr>
        <w:t xml:space="preserve">24. Apastamba, of course, holds the contrary opinion. Maun II, 216.</w:t>
      </w:r>
    </w:p>
    <w:p>
      <w:pPr>
        <w:ind w:left="360"/>
      </w:pPr>
      <w:r>
        <w:rPr>
          <w:i/>
        </w:rPr>
        <w:t xml:space="preserve">25. This verse, which is found with slight variations in most Smritis contains, according to Haradatta, an instruction given by a teacher to his pupil. Manu II, 135.</w:t>
      </w:r>
    </w:p>
    <w:p>
      <w:pPr>
        <w:ind w:left="360"/>
      </w:pPr>
      <w:r>
        <w:rPr>
          <w:i/>
        </w:rPr>
        <w:t xml:space="preserve">26. Of course. in case the person addressed is a Brahman. Manu II, 127. Kulluka quotes under this verse the above and the following Sutras. But his quotation has only a faint resemblance to our text.</w:t>
      </w:r>
    </w:p>
    <w:p>
      <w:pPr>
        <w:ind w:left="360"/>
      </w:pPr>
      <w:r>
        <w:rPr>
          <w:i/>
        </w:rPr>
        <w:t xml:space="preserve">28. That is to say in these terms I hope you have not lost any cattle or other property!'--Haradatta.]</w:t>
      </w:r>
    </w:p>
    <w:p>
      <w:pPr>
        <w:ind w:left="360"/>
      </w:pPr>
      <w:r>
        <w:rPr>
          <w:i/>
        </w:rPr>
        <w:t xml:space="preserve">29. A Sudra, about his health (employing the word arogya).</w:t>
      </w:r>
    </w:p>
    <w:p>
      <w:pPr>
        <w:ind w:left="360"/>
      </w:pPr>
      <w:r>
        <w:rPr>
          <w:i/>
        </w:rPr>
        <w:t xml:space="preserve">30. He shall not pass a learned Brahmana without addressing him;</w:t>
      </w:r>
    </w:p>
    <w:p>
      <w:pPr>
        <w:ind w:left="360"/>
      </w:pPr>
      <w:r>
        <w:rPr>
          <w:i/>
        </w:rPr>
        <w:t xml:space="preserve">31. Nor an (unprotected) woman in a forest (or any other lonely place).</w:t>
      </w:r>
    </w:p>
    <w:p>
      <w:pPr>
        <w:ind w:left="360"/>
      </w:pPr>
      <w:r>
        <w:rPr>
          <w:i/>
        </w:rPr>
        <w:t xml:space="preserve">[31. He shall address a woman in order to re-assure her, and do it in these terms: 'Mother, or sister, what can I do for you? Don't be afraid!' &amp;c.--Haradatta.]</w:t>
      </w:r>
    </w:p>
    <w:p>
      <w:pPr>
        <w:ind w:left="360"/>
      </w:pPr>
      <w:r>
        <w:rPr>
          <w:color w:val="555555"/>
          <w:sz w:val="18"/>
        </w:rPr>
        <w:t xml:space="preserve">— APASTAMBA PRASNA I, PATALA 4, KHANDA 14.</w:t>
      </w:r>
    </w:p>
    <w:p/>
  </w:body>
</w:document>
</file>