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UNITY</w:t>
      </w:r>
    </w:p>
    <w:p>
      <w:pPr>
        <w:ind w:left="360"/>
      </w:pPr>
      <w:r>
        <w:rPr>
          <w:i/>
        </w:rPr>
        <w:t xml:space="preserve">(CXII. Place of origin doubtful.)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Say, 'He is God alone!</w:t>
      </w:r>
    </w:p>
    <w:p>
      <w:pPr>
        <w:ind w:left="360"/>
      </w:pPr>
      <w:r>
        <w:rPr>
          <w:i/>
        </w:rPr>
        <w:t xml:space="preserve">God the Eternal!</w:t>
      </w:r>
    </w:p>
    <w:p>
      <w:pPr>
        <w:ind w:left="360"/>
      </w:pPr>
      <w:r>
        <w:rPr>
          <w:i/>
        </w:rPr>
        <w:t xml:space="preserve">He begets not and is not begotten!</w:t>
      </w:r>
    </w:p>
    <w:p>
      <w:pPr>
        <w:ind w:left="360"/>
      </w:pPr>
      <w:r>
        <w:rPr>
          <w:i/>
        </w:rPr>
        <w:t xml:space="preserve">Nor is there like unto Him any one!'</w:t>
      </w:r>
    </w:p>
    <w:p>
      <w:pPr>
        <w:ind w:left="360"/>
      </w:pPr>
      <w:r>
        <w:rPr>
          <w:color w:val="555555"/>
          <w:sz w:val="18"/>
        </w:rPr>
        <w:t xml:space="preserve">— Sura 112 - Unity</w:t>
      </w:r>
    </w:p>
    <w:p/>
  </w:body>
</w:document>
</file>