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82 - The Cleaving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LXXXII (82) - The Cleaving    (Mecca - 29)                (XXXI - 44)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Heaven shall Cleave asunder,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stars shall disperse,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seas shall be conmingled,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graves shall be turned upside down,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Each soul shall recognise its earliest and its latest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man! what had misled thee against thy generous Lord,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created thee and moulded thee and shaped thee aright?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form which pleased Him hath He fashioned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so; but ye treat the Judgment as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82:10  Yet truly there are guardians over you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Illustrious recorders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Cognisant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amid delights shall the righteous dwell,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verily the impure in Hell-fire: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be burned at it on the day of doom,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not be able to hide themselves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shall teach thee what the day of doom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Once more.  Who shall teach thee what the day of doom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 day when one soul shall be powerless for another soul:  all</w:t>
      </w:r>
    </w:p>
    <w:p>
      <w:pPr>
        <w:ind w:left="360"/>
      </w:pPr>
      <w:r>
        <w:rPr>
          <w:i/>
        </w:rPr>
        <w:t xml:space="preserve">sovereignty on that day shall be with God.</w:t>
      </w:r>
    </w:p>
    <w:p>
      <w:pPr>
        <w:ind w:left="360"/>
      </w:pPr>
      <w:r>
        <w:rPr>
          <w:color w:val="555555"/>
          <w:sz w:val="18"/>
        </w:rPr>
        <w:t xml:space="preserve">— Sura  82 - The Cleaving</w:t>
      </w:r>
    </w:p>
    <w:p/>
  </w:body>
</w:document>
</file>