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111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Masad (The Plaited Rope) -or- Al Lahab (The Flame)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Perish the hands of the Father of Flame!  Perish 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No profit to him from all his wealth, and all his gains!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Burnt soon will he be in a Fire of blazing Flame!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His wife shall carry the (crackling) wood--as fuel!--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 twisted rope of palm-leaf fibre round her (own) neck!</w:t>
      </w:r>
    </w:p>
    <w:p>
      <w:pPr>
        <w:ind w:left="360"/>
      </w:pPr>
      <w:r>
        <w:rPr>
          <w:color w:val="555555"/>
          <w:sz w:val="18"/>
        </w:rPr>
        <w:t xml:space="preserve">— Surah 111</w:t>
      </w:r>
    </w:p>
    <w:p/>
  </w:body>
</w:document>
</file>