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Epistola al Hijo del Lobo, bahai-library.com.</w:t>
      </w:r>
    </w:p>
    <w:p>
      <w:pPr>
        <w:ind w:left="360"/>
      </w:pPr>
      <w:r>
        <w:rPr>
          <w:i/>
        </w:rPr>
        <w:t xml:space="preserve">──────────────────────────────────────────────────────────────────────</w:t>
      </w:r>
    </w:p>
    <w:p>
      <w:pPr>
        <w:ind w:left="360"/>
      </w:pPr>
      <w:r>
        <w:rPr>
          <w:i/>
        </w:rPr>
        <w:t xml:space="preserve"/>
      </w:r>
    </w:p>
    <w:p>
      <w:pPr>
        <w:ind w:left="360"/>
      </w:pPr>
      <w:r>
        <w:rPr>
          <w:i/>
        </w:rPr>
        <w:t xml:space="preserve">Epistola al Hijo del Lobo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original title</w:t>
      </w:r>
    </w:p>
    <w:p>
      <w:pPr>
        <w:ind w:left="360"/>
      </w:pPr>
      <w:r>
        <w:rPr>
          <w:i/>
        </w:rPr>
        <w:t xml:space="preserve"/>
      </w:r>
    </w:p>
    <w:p>
      <w:pPr>
        <w:ind w:left="360"/>
      </w:pPr>
      <w:r>
        <w:rPr>
          <w:i/>
        </w:rPr>
        <w:t xml:space="preserve">Lawh-i-Ibn-i-Dhib</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Epistle to the Son of the Wolf</w:t>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w:t>
      </w:r>
    </w:p>
    <w:p>
      <w:pPr>
        <w:ind w:left="360"/>
      </w:pPr>
      <w:r>
        <w:rPr>
          <w:i/>
        </w:rPr>
        <w:t xml:space="preserve"/>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
      </w:r>
    </w:p>
    <w:p>
      <w:pPr>
        <w:ind w:left="360"/>
      </w:pPr>
      <w:r>
        <w:rPr>
          <w:i/>
        </w:rPr>
        <w:t xml:space="preserve">En el nombre de Dios, el Compasivo, el Misericordioso.</w:t>
      </w:r>
    </w:p>
    <w:p>
      <w:pPr>
        <w:ind w:left="360"/>
      </w:pPr>
      <w:r>
        <w:rPr>
          <w:i/>
        </w:rPr>
        <w:t xml:space="preserve"/>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Views26377 views since posted 2002; last edit 2025-06-13 05:04 UTC;</w:t>
      </w:r>
    </w:p>
    <w:p>
      <w:pPr>
        <w:ind w:left="360"/>
      </w:pPr>
      <w:r>
        <w:rPr>
          <w:i/>
        </w:rPr>
        <w:t xml:space="preserve"/>
      </w:r>
    </w:p>
    <w:p>
      <w:pPr>
        <w:ind w:left="360"/>
      </w:pPr>
      <w:r>
        <w:rPr>
          <w:i/>
        </w:rPr>
        <w:t xml:space="preserve">previous at archive.org.../bahaullah_epistola_hijo_lobo;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bahai-library.com/2325</w:t>
      </w:r>
    </w:p>
    <w:p>
      <w:pPr>
        <w:ind w:left="360"/>
      </w:pPr>
      <w:r>
        <w:rPr>
          <w:i/>
        </w:rPr>
        <w:t xml:space="preserve">Citation: ris/2325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Epistola al Hijo del Lobo (Used by permission of the curator)</w:t>
      </w:r>
    </w:p>
    <w:p/>
  </w:body>
</w:document>
</file>