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Платоническая онтология и прагматический метод</w:t>
      </w:r>
    </w:p>
    <w:p>
      <w:r>
        <w:rPr>
          <w:color w:val="555555"/>
          <w:sz w:val="20"/>
        </w:rPr>
        <w:t xml:space="preserve">Exported from Holy-Writings.com on 2026-06-19 - 1 clipping</w:t>
      </w:r>
    </w:p>
    <w:p>
      <w:pPr>
        <w:ind w:left="360"/>
      </w:pPr>
      <w:r>
        <w:rPr>
          <w:i/>
        </w:rPr>
        <w:t xml:space="preserve">Платоническая онтология и прагматический метод </w:t>
      </w:r>
    </w:p>
    <w:p>
      <w:pPr>
        <w:ind w:left="360"/>
      </w:pPr>
      <w:r>
        <w:rPr>
          <w:i/>
        </w:rPr>
        <w:t xml:space="preserve"/>
      </w:r>
    </w:p>
    <w:p>
      <w:pPr>
        <w:ind w:left="360"/>
      </w:pPr>
      <w:r>
        <w:rPr>
          <w:i/>
        </w:rPr>
        <w:t xml:space="preserve">Уильям С. Хэтчер</w:t>
      </w:r>
    </w:p>
    <w:p>
      <w:pPr>
        <w:ind w:left="360"/>
      </w:pPr>
      <w:r>
        <w:rPr>
          <w:i/>
        </w:rPr>
        <w:t xml:space="preserve"/>
      </w:r>
    </w:p>
    <w:p>
      <w:pPr>
        <w:ind w:left="360"/>
      </w:pPr>
      <w:r>
        <w:rPr>
          <w:i/>
        </w:rPr>
        <w:t xml:space="preserve">Классическая философия в основном началась с метафизики (то есть вопроса о том, что существует), а затем занялась построением эпистемологии, подходящей к конкретной онтологии (как мы можем приобрести знание о том, что существует). </w:t>
      </w:r>
    </w:p>
    <w:p>
      <w:pPr>
        <w:ind w:left="360"/>
      </w:pPr>
      <w:r>
        <w:rPr>
          <w:i/>
        </w:rPr>
        <w:t xml:space="preserve"/>
      </w:r>
    </w:p>
    <w:p>
      <w:pPr>
        <w:ind w:left="360"/>
      </w:pPr>
      <w:r>
        <w:rPr>
          <w:i/>
        </w:rPr>
        <w:t xml:space="preserve">Начиная с Декарта, современная научная философия предложила использовать обратный подход: сначала мы можем определить метод, а затем, уже в свете этого метода, решить онтологические вопросы (здесь можно упомянуть принцип бритвы Оккама). Однако позитивистские философы стали применять этот подход догматически, пытаясь полностью избавиться от метафизики.</w:t>
      </w:r>
    </w:p>
    <w:p>
      <w:pPr>
        <w:ind w:left="360"/>
      </w:pPr>
      <w:r>
        <w:rPr>
          <w:i/>
        </w:rPr>
        <w:t xml:space="preserve"/>
      </w:r>
    </w:p>
    <w:p>
      <w:pPr>
        <w:ind w:left="360"/>
      </w:pPr>
      <w:r>
        <w:rPr>
          <w:i/>
        </w:rPr>
        <w:t xml:space="preserve">Неудача позитивизма, однако, свидетельствует о важности метафизики для современной науки и философии: сейчас мы точно знаем, что невозможно составить цельного описания реальности без ссылок на ненаблюдаемые, абстрактные, но при этом реально существующие сущности.</w:t>
      </w:r>
    </w:p>
    <w:p>
      <w:pPr>
        <w:ind w:left="360"/>
      </w:pPr>
      <w:r>
        <w:rPr>
          <w:i/>
        </w:rPr>
        <w:t xml:space="preserve"/>
      </w:r>
    </w:p>
    <w:p>
      <w:pPr>
        <w:ind w:left="360"/>
      </w:pPr>
      <w:r>
        <w:rPr>
          <w:i/>
        </w:rPr>
        <w:t xml:space="preserve">Мы предлагаем систематическую программу метафизики, в которой все метафизические сущности представляют собой обобщения наблюдаемых явлений, необходимые для построения завершенной теории. Таким образом, мы предполагаем, что реальным существованием наделены такие нефизические сущности, как душа и дух отдельного человека, и что биологические виды имеют самостоятельное существование. Но какие разумные выводы мы можем сделать о природе таких сущностей?</w:t>
      </w:r>
    </w:p>
    <w:p>
      <w:pPr>
        <w:ind w:left="360"/>
      </w:pPr>
      <w:r>
        <w:rPr>
          <w:i/>
        </w:rPr>
        <w:t xml:space="preserve"/>
      </w:r>
    </w:p>
    <w:p>
      <w:pPr>
        <w:ind w:left="360"/>
      </w:pPr>
      <w:r>
        <w:rPr>
          <w:i/>
        </w:rPr>
        <w:t xml:space="preserve">Мы предлагаем логически-аксиоматический подход, использующий современную логику отношений, которая больше интересуется такими вопросами, как "Каковы отношения между этими сущностями?", чем классическим вопросом "Какова внутренняя природа этих сущностей?" Этот подход уже дал некоторые вдохновляющие результаты, и сейчас перед нами стоит задача развить более полную метафизическую систему.</w:t>
      </w:r>
    </w:p>
    <w:p>
      <w:pPr>
        <w:ind w:left="360"/>
      </w:pPr>
      <w:r>
        <w:rPr>
          <w:i/>
        </w:rPr>
        <w:t xml:space="preserve"/>
      </w:r>
    </w:p>
    <w:p>
      <w:pPr>
        <w:ind w:left="360"/>
      </w:pPr>
      <w:r>
        <w:rPr>
          <w:i/>
        </w:rPr>
        <w:t xml:space="preserve">Я обращаюсь ко всем, кого интересует эта проблема, и кто владеет упомянутыми методами (в частности, логикой отношений), с предложением сотрудничать.</w:t>
      </w:r>
    </w:p>
    <w:p>
      <w:pPr>
        <w:ind w:left="360"/>
      </w:pPr>
      <w:r>
        <w:rPr>
          <w:i/>
        </w:rPr>
        <w:t xml:space="preserve"/>
      </w:r>
    </w:p>
    <w:p>
      <w:pPr>
        <w:ind w:left="360"/>
      </w:pPr>
      <w:r>
        <w:rPr>
          <w:i/>
        </w:rPr>
        <w:t xml:space="preserve">Уильям С. Хэтчер. 2 мая 1999 г.</w:t>
      </w:r>
    </w:p>
    <w:p>
      <w:pPr>
        <w:ind w:left="360"/>
      </w:pPr>
      <w:r>
        <w:rPr>
          <w:i/>
        </w:rPr>
        <w:t xml:space="preserve">____________________________________________________________________________</w:t>
      </w:r>
    </w:p>
    <w:p>
      <w:pPr>
        <w:ind w:left="360"/>
      </w:pPr>
      <w:r>
        <w:rPr>
          <w:i/>
        </w:rPr>
        <w:t xml:space="preserve">Контактный телефон в Москве (095) 466-3872 (Нэнси Аккерман), </w:t>
      </w:r>
    </w:p>
    <w:p>
      <w:pPr>
        <w:ind w:left="360"/>
      </w:pPr>
      <w:r>
        <w:rPr>
          <w:i/>
        </w:rPr>
        <w:t xml:space="preserve">Эл. почта Уильяма Хэтчера:  hatcher@mat.ulaval.ca  или</w:t>
      </w:r>
    </w:p>
    <w:p>
      <w:pPr>
        <w:ind w:left="360"/>
      </w:pPr>
      <w:r>
        <w:rPr>
          <w:i/>
        </w:rPr>
        <w:t xml:space="preserve">          ackerman@glasnet.ru (с пометкой "для д-ра Хэтчера").</w:t>
      </w:r>
    </w:p>
    <w:p>
      <w:pPr>
        <w:ind w:left="360"/>
      </w:pPr>
      <w:r>
        <w:rPr>
          <w:i/>
        </w:rPr>
        <w:t xml:space="preserve"/>
      </w:r>
    </w:p>
    <w:p>
      <w:pPr>
        <w:ind w:left="360"/>
      </w:pPr>
      <w:r>
        <w:rPr>
          <w:i/>
        </w:rPr>
        <w:t xml:space="preserve">Platonic Ontology and Pragmatic Method</w:t>
      </w:r>
    </w:p>
    <w:p>
      <w:pPr>
        <w:ind w:left="360"/>
      </w:pPr>
      <w:r>
        <w:rPr>
          <w:i/>
        </w:rPr>
        <w:t xml:space="preserve"/>
      </w:r>
    </w:p>
    <w:p>
      <w:pPr>
        <w:ind w:left="360"/>
      </w:pPr>
      <w:r>
        <w:rPr>
          <w:i/>
        </w:rPr>
        <w:t xml:space="preserve">William S. Hatcher</w:t>
      </w:r>
    </w:p>
    <w:p>
      <w:pPr>
        <w:ind w:left="360"/>
      </w:pPr>
      <w:r>
        <w:rPr>
          <w:i/>
        </w:rPr>
        <w:t xml:space="preserve"/>
      </w:r>
    </w:p>
    <w:p>
      <w:pPr>
        <w:ind w:left="360"/>
      </w:pPr>
      <w:r>
        <w:rPr>
          <w:i/>
        </w:rPr>
        <w:t xml:space="preserve"> Classical philosophy generally began with metaphysics (the question of what exists) and then proceeded to construct an epistemology appropriate to the particular ontology (how can we gain knowledge of what exists).</w:t>
      </w:r>
    </w:p>
    <w:p>
      <w:pPr>
        <w:ind w:left="360"/>
      </w:pPr>
      <w:r>
        <w:rPr>
          <w:i/>
        </w:rPr>
        <w:t xml:space="preserve"/>
      </w:r>
    </w:p>
    <w:p>
      <w:pPr>
        <w:ind w:left="360"/>
      </w:pPr>
      <w:r>
        <w:rPr>
          <w:i/>
        </w:rPr>
        <w:t xml:space="preserve">Beginning with Descartes, modern scientific philosophy has suggested a reverse procedure: we can first define a method and then examine ontological questions in the light of that method (eg. such principles as Occam's Razor). But this approach was applied dogmatically by positivist philosophers in an attempt to eliminate metaphysics altogether.</w:t>
      </w:r>
    </w:p>
    <w:p>
      <w:pPr>
        <w:ind w:left="360"/>
      </w:pPr>
      <w:r>
        <w:rPr>
          <w:i/>
        </w:rPr>
        <w:t xml:space="preserve"/>
      </w:r>
    </w:p>
    <w:p>
      <w:pPr>
        <w:ind w:left="360"/>
      </w:pPr>
      <w:r>
        <w:rPr>
          <w:i/>
        </w:rPr>
        <w:t xml:space="preserve">The very failure of positivism, however, has in itself shed light on the relevance of metaphysics for modern science and philosophy: we now know for certain that there can be no coherent description of reality without reference to unobservable, abstract, objectively-existing entities.</w:t>
      </w:r>
    </w:p>
    <w:p>
      <w:pPr>
        <w:ind w:left="360"/>
      </w:pPr>
      <w:r>
        <w:rPr>
          <w:i/>
        </w:rPr>
        <w:t xml:space="preserve"/>
      </w:r>
    </w:p>
    <w:p>
      <w:pPr>
        <w:ind w:left="360"/>
      </w:pPr>
      <w:r>
        <w:rPr>
          <w:i/>
        </w:rPr>
        <w:t xml:space="preserve">We propose a systematic program of metaphysics in which all metaphysical entities are theory-completing generalizations of observables. So, we assume that such non-physical entities as the soul or the spirit of individual humans exist, or that species essences exist in biology. But what can be reasonably deduced about such entities?</w:t>
      </w:r>
    </w:p>
    <w:p>
      <w:pPr>
        <w:ind w:left="360"/>
      </w:pPr>
      <w:r>
        <w:rPr>
          <w:i/>
        </w:rPr>
        <w:t xml:space="preserve"/>
      </w:r>
    </w:p>
    <w:p>
      <w:pPr>
        <w:ind w:left="360"/>
      </w:pPr>
      <w:r>
        <w:rPr>
          <w:i/>
        </w:rPr>
        <w:t xml:space="preserve">We propose a logical-axiomatic approach, using the modern logic of relations, which concentrates more on such questions as "how do these entities relate to each other", rather than the classical "what is the intrinsic nature of these entities?" We have already obtained some encouraging results with this approach, but would like to go further in developing a complete metaphysical system.</w:t>
      </w:r>
    </w:p>
    <w:p>
      <w:pPr>
        <w:ind w:left="360"/>
      </w:pPr>
      <w:r>
        <w:rPr>
          <w:i/>
        </w:rPr>
        <w:t xml:space="preserve"/>
      </w:r>
    </w:p>
    <w:p>
      <w:pPr>
        <w:ind w:left="360"/>
      </w:pPr>
      <w:r>
        <w:rPr>
          <w:i/>
        </w:rPr>
        <w:t xml:space="preserve">To this end, I am seeking a collaborator interested in such questions and familiar with such methods (i.e. relational logic).</w:t>
      </w:r>
    </w:p>
    <w:p>
      <w:pPr>
        <w:ind w:left="360"/>
      </w:pPr>
      <w:r>
        <w:rPr>
          <w:i/>
        </w:rPr>
        <w:t xml:space="preserve"/>
      </w:r>
    </w:p>
    <w:p>
      <w:pPr>
        <w:ind w:left="360"/>
      </w:pPr>
      <w:r>
        <w:rPr>
          <w:i/>
        </w:rPr>
        <w:t xml:space="preserve">William S. Hatcher</w:t>
      </w:r>
    </w:p>
    <w:p>
      <w:pPr>
        <w:ind w:left="360"/>
      </w:pPr>
      <w:r>
        <w:rPr>
          <w:i/>
        </w:rPr>
        <w:t xml:space="preserve">May 2, 1999</w:t>
      </w:r>
    </w:p>
    <w:p>
      <w:pPr>
        <w:ind w:left="360"/>
      </w:pPr>
      <w:r>
        <w:rPr>
          <w:i/>
        </w:rPr>
        <w:t xml:space="preserve"/>
      </w:r>
    </w:p>
    <w:p>
      <w:pPr>
        <w:ind w:left="360"/>
      </w:pPr>
      <w:r>
        <w:rPr>
          <w:i/>
        </w:rPr>
        <w:t xml:space="preserve">___________________________________________________________________</w:t>
      </w:r>
    </w:p>
    <w:p>
      <w:pPr>
        <w:ind w:left="360"/>
      </w:pPr>
      <w:r>
        <w:rPr>
          <w:i/>
        </w:rPr>
        <w:t xml:space="preserve">Contact telephone: 466-3876 (Moscow, N. Ackerman) </w:t>
      </w:r>
    </w:p>
    <w:p>
      <w:pPr>
        <w:ind w:left="360"/>
      </w:pPr>
      <w:r>
        <w:rPr>
          <w:i/>
        </w:rPr>
        <w:t xml:space="preserve">E-mail: William Hatcher hatcher@mat.ulaval.ca or </w:t>
      </w:r>
    </w:p>
    <w:p>
      <w:pPr>
        <w:ind w:left="360"/>
      </w:pPr>
      <w:r>
        <w:rPr>
          <w:i/>
        </w:rPr>
        <w:t xml:space="preserve">ackerman@glasnet.ru (for forwarding to Dr. Hatcher)</w:t>
      </w:r>
    </w:p>
    <w:p>
      <w:pPr>
        <w:ind w:left="360"/>
      </w:pPr>
      <w:r>
        <w:rPr>
          <w:color w:val="555555"/>
          <w:sz w:val="18"/>
        </w:rPr>
        <w:t xml:space="preserve">— Платоническая онтология и прагматический метод</w:t>
      </w:r>
    </w:p>
    <w:p/>
  </w:body>
</w:document>
</file>