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Gurukriyākrama</w:t>
      </w:r>
    </w:p>
    <w:p>
      <w:r>
        <w:rPr>
          <w:color w:val="555555"/>
          <w:sz w:val="20"/>
        </w:rPr>
        <w:t xml:space="preserve">Exported from Holy-Writings.com on 2026-06-20 - 1 clipping</w:t>
      </w:r>
    </w:p>
    <w:p>
      <w:pPr>
        <w:ind w:left="360"/>
      </w:pPr>
      <w:r>
        <w:rPr>
          <w:i/>
        </w:rPr>
        <w:t xml:space="preserve">Source: GRETIL (gretil.sub.uni-goettingen.de) — Sanskrit academic edition. Title: Dīpaṃkaraśrījñāna [= Atīśa]: Gurukriyākrama.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http://gretil.sub.uni-goettingen.de/gretil/corpustei/sa_dIpaMkarazrIjJAna-gurukriyAkrama.xml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Gurukriyākrama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Gurukriyakrama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guru-kriyā-kramaḥ</w:t>
      </w:r>
    </w:p>
    <w:p>
      <w:pPr>
        <w:ind w:left="360"/>
      </w:pPr>
      <w:r>
        <w:rPr>
          <w:i/>
        </w:rPr>
        <w:t xml:space="preserve"/>
      </w:r>
    </w:p>
    <w:p>
      <w:pPr>
        <w:ind w:left="360"/>
      </w:pPr>
      <w:r>
        <w:rPr>
          <w:i/>
        </w:rPr>
        <w:t xml:space="preserve">sarvabuddhabodhisattvebhyo namaḥ</w:t>
      </w:r>
    </w:p>
    <w:p>
      <w:pPr>
        <w:ind w:left="360"/>
      </w:pPr>
      <w:r>
        <w:rPr>
          <w:i/>
        </w:rPr>
        <w:t xml:space="preserve"/>
      </w:r>
    </w:p>
    <w:p>
      <w:pPr>
        <w:ind w:left="360"/>
      </w:pPr>
      <w:r>
        <w:rPr>
          <w:i/>
        </w:rPr>
        <w:t xml:space="preserve">prathamaṃ prāmāṇika ācāryaḥ śiṣye prasāda-sampratyayābhilāṣātmikāṃ śraddhāṃ janayet / tato bodhicittānuśaṃsām uktvā utsāhaṃ janayet / tataḥ paraṃ viśiṣṭavihāre viśiṣṭapūjopakaraṇaṃ sthāpayet / āryasaṃghān āmantrya, praṇamya, pādau prakṣālya, āsanaṃ pradāya, uttarānuttarapūjopakaraṇaiḥ sampūjya pūjāmeghamantrānapi triruccaret /</w:t>
      </w:r>
    </w:p>
    <w:p>
      <w:pPr>
        <w:ind w:left="360"/>
      </w:pPr>
      <w:r>
        <w:rPr>
          <w:i/>
        </w:rPr>
        <w:t xml:space="preserve"/>
      </w:r>
    </w:p>
    <w:p>
      <w:pPr>
        <w:ind w:left="360"/>
      </w:pPr>
      <w:r>
        <w:rPr>
          <w:i/>
        </w:rPr>
        <w:t xml:space="preserve">stotā sugataviśiṣṭaguṇasmaraṇadvārā sādaraṃ stutvā tattadvṛddhikarāṇyapi padāni uccaret / tataśca deśanā-anumodanā-adhyeṣaṇā-prārthanā-pariṇāmanādayaḥ karaṇīyāḥ / tataḥ śraddhāvān śiṣya ācārya praṇamet / adhyeṣaṇādibhirdvividhaṃ bodhicittaṃ samutpādya teṣāṃ svasvabhāvaṃ bhedaṃ vaiśiṣṭyañcāpi khyāpayet /</w:t>
      </w:r>
    </w:p>
    <w:p>
      <w:pPr>
        <w:ind w:left="360"/>
      </w:pPr>
      <w:r>
        <w:rPr>
          <w:i/>
        </w:rPr>
        <w:t xml:space="preserve"/>
      </w:r>
    </w:p>
    <w:p>
      <w:pPr>
        <w:ind w:left="360"/>
      </w:pPr>
      <w:r>
        <w:rPr>
          <w:i/>
        </w:rPr>
        <w:t xml:space="preserve">tataḥ bodhicaryā (ṇāṃ_) ṣaṭpāramitānāṃ, catuḥsaṃgrahavastūnāṃ caturapramāṇādīnāṃ ca lakṣaṇaṃ, hetuṃ, phalaṃ, śikṣākramaṃ, cyutyacyutidoṣaguṇān yathāvidhiśikṣādikamapi vistareṇa nirdiśet / sā ca apramādena samprajanyena smṛtyā ca grahaṇīyeti śikṣeta /</w:t>
      </w:r>
    </w:p>
    <w:p>
      <w:pPr>
        <w:ind w:left="360"/>
      </w:pPr>
      <w:r>
        <w:rPr>
          <w:i/>
        </w:rPr>
        <w:t xml:space="preserve"/>
      </w:r>
    </w:p>
    <w:p>
      <w:pPr>
        <w:ind w:left="360"/>
      </w:pPr>
      <w:r>
        <w:rPr>
          <w:i/>
        </w:rPr>
        <w:t xml:space="preserve">teṣāṃ lakṣaṇaṃ kramaṃ cyutyacyutidoṣaguṇādīnapi śikṣeta / tadanuṣṭhānāyāpi tīvravīryamutpādya nidhyānaduḥkhādhivāsanākṣāntim avikṣipta-samādhiṃ prajñāniḥsvabhāvatāṃ ca jñātvā triśikṣāṃ trividhaprajñāṃ vā samādhāya caryāpathavidhinā śikṣeta iti nirdiśet / ante praṇidhānena parisamāpayed ityapi vadet /</w:t>
      </w:r>
    </w:p>
    <w:p>
      <w:pPr>
        <w:ind w:left="360"/>
      </w:pPr>
      <w:r>
        <w:rPr>
          <w:i/>
        </w:rPr>
        <w:t xml:space="preserve"/>
      </w:r>
    </w:p>
    <w:p>
      <w:pPr>
        <w:ind w:left="360"/>
      </w:pPr>
      <w:r>
        <w:rPr>
          <w:i/>
        </w:rPr>
        <w:t xml:space="preserve">ayaṃ hi ācāryadeśanākriyākramaḥ / śiṣyo 'pi yathāvidhirupadiṣṭaḥ tathā śikṣeta / ayaṃ tu lākṣaṇikamahāyānacittotpāda-śikṣā-deśanā-vidhiḥ kramo vā audārikatayā darśitaḥ / vistareṇa tu parato jñātavyam /</w:t>
      </w:r>
    </w:p>
    <w:p>
      <w:pPr>
        <w:ind w:left="360"/>
      </w:pPr>
      <w:r>
        <w:rPr>
          <w:i/>
        </w:rPr>
        <w:t xml:space="preserve"/>
      </w:r>
    </w:p>
    <w:p>
      <w:pPr>
        <w:ind w:left="360"/>
      </w:pPr>
      <w:r>
        <w:rPr>
          <w:i/>
        </w:rPr>
        <w:t xml:space="preserve">saṃkṣiptagurukriyākramaḥ mahāpaṇḍitācāryadīpaṅkaraśrījñānaviracitaḥ samāptaḥ //</w:t>
      </w:r>
    </w:p>
    <w:p>
      <w:pPr>
        <w:ind w:left="360"/>
      </w:pPr>
      <w:r>
        <w:rPr>
          <w:color w:val="555555"/>
          <w:sz w:val="18"/>
        </w:rPr>
        <w:t xml:space="preserve">— Dīpaṃkaraśrījñāna [= Atīśa]: Gurukriyākrama (Academic edition — see source file header)</w:t>
      </w:r>
    </w:p>
    <w:p/>
  </w:body>
</w:document>
</file>