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Mahāyānapathasādhanasaṃgraha</w:t>
      </w:r>
    </w:p>
    <w:p>
      <w:r>
        <w:rPr>
          <w:color w:val="555555"/>
          <w:sz w:val="20"/>
        </w:rPr>
        <w:t xml:space="preserve">Exported from Holy-Writings.com on 2026-06-22 - 1 clipping</w:t>
      </w:r>
    </w:p>
    <w:p>
      <w:pPr>
        <w:ind w:left="360"/>
      </w:pPr>
      <w:r>
        <w:rPr>
          <w:i/>
        </w:rPr>
        <w:t xml:space="preserve">Source: GRETIL (gretil.sub.uni-goettingen.de) — Sanskrit academic edition. Title: Dīpaṃkaraśrījñāna [= Atīśa]: Mahāyānapathasādhanasaṃgraha.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http://gretil.sub.uni-goettingen.de/gretil/corpustei/sa_dIpaMkarazrIjJAna-mahAyAnapathasAdhanasaMgraha.xml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Mahāyānapathasādhanasaṃgraha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Mahayanapathasadhanasamgraha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mahāyānapathasādhanasaṅgrahaḥ</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sarvātītādyabuddhānāṃ janakatvāt pitarau tathā /</w:t>
      </w:r>
    </w:p>
    <w:p>
      <w:pPr>
        <w:ind w:left="360"/>
      </w:pPr>
      <w:r>
        <w:rPr>
          <w:i/>
        </w:rPr>
        <w:t xml:space="preserve">bhaktyā sādhanadharmāśca vākcittābhyāṃ mudā nataḥ // 1 //</w:t>
      </w:r>
    </w:p>
    <w:p>
      <w:pPr>
        <w:ind w:left="360"/>
      </w:pPr>
      <w:r>
        <w:rPr>
          <w:i/>
        </w:rPr>
        <w:t xml:space="preserve"/>
      </w:r>
    </w:p>
    <w:p>
      <w:pPr>
        <w:ind w:left="360"/>
      </w:pPr>
      <w:r>
        <w:rPr>
          <w:i/>
        </w:rPr>
        <w:t xml:space="preserve">acintyāṃ mahatīṃ bodhiṃ jighṛkṣuścedanuttarām /</w:t>
      </w:r>
    </w:p>
    <w:p>
      <w:pPr>
        <w:ind w:left="360"/>
      </w:pPr>
      <w:r>
        <w:rPr>
          <w:i/>
        </w:rPr>
        <w:t xml:space="preserve">bodheḥ sādhananiṣṭhatvāt sādhanaṃ sārato bhajet // 2 //</w:t>
      </w:r>
    </w:p>
    <w:p>
      <w:pPr>
        <w:ind w:left="360"/>
      </w:pPr>
      <w:r>
        <w:rPr>
          <w:i/>
        </w:rPr>
        <w:t xml:space="preserve"/>
      </w:r>
    </w:p>
    <w:p>
      <w:pPr>
        <w:ind w:left="360"/>
      </w:pPr>
      <w:r>
        <w:rPr>
          <w:i/>
        </w:rPr>
        <w:t xml:space="preserve">sa ca triśaraṇaṃ gattvā nivārya sakalāśubhān /</w:t>
      </w:r>
    </w:p>
    <w:p>
      <w:pPr>
        <w:ind w:left="360"/>
      </w:pPr>
      <w:r>
        <w:rPr>
          <w:i/>
        </w:rPr>
        <w:t xml:space="preserve">adhiśīlaṃ bhajecchuddhaṃ bodhicittasya vāhanam // 3 //</w:t>
      </w:r>
    </w:p>
    <w:p>
      <w:pPr>
        <w:ind w:left="360"/>
      </w:pPr>
      <w:r>
        <w:rPr>
          <w:i/>
        </w:rPr>
        <w:t xml:space="preserve"/>
      </w:r>
    </w:p>
    <w:p>
      <w:pPr>
        <w:ind w:left="360"/>
      </w:pPr>
      <w:r>
        <w:rPr>
          <w:i/>
        </w:rPr>
        <w:t xml:space="preserve">āśritya kaśayā bhūyas tāḍayan maraṇasmṛteḥ /</w:t>
      </w:r>
    </w:p>
    <w:p>
      <w:pPr>
        <w:ind w:left="360"/>
      </w:pPr>
      <w:r>
        <w:rPr>
          <w:i/>
        </w:rPr>
        <w:t xml:space="preserve">bhavamārga mahābhītiṃ krāmetainaṃ ca satvaram // 4 //</w:t>
      </w:r>
    </w:p>
    <w:p>
      <w:pPr>
        <w:ind w:left="360"/>
      </w:pPr>
      <w:r>
        <w:rPr>
          <w:i/>
        </w:rPr>
        <w:t xml:space="preserve"/>
      </w:r>
    </w:p>
    <w:p>
      <w:pPr>
        <w:ind w:left="360"/>
      </w:pPr>
      <w:r>
        <w:rPr>
          <w:i/>
        </w:rPr>
        <w:t xml:space="preserve">abhayabuddhabhūprāptaḥ praṇidhānapade sthitaḥ /</w:t>
      </w:r>
    </w:p>
    <w:p>
      <w:pPr>
        <w:ind w:left="360"/>
      </w:pPr>
      <w:r>
        <w:rPr>
          <w:i/>
        </w:rPr>
        <w:t xml:space="preserve">sattvasaṃvaramādhāya ṣaṭ ca pāramitādikāḥ // 5 //</w:t>
      </w:r>
    </w:p>
    <w:p>
      <w:pPr>
        <w:ind w:left="360"/>
      </w:pPr>
      <w:r>
        <w:rPr>
          <w:i/>
        </w:rPr>
        <w:t xml:space="preserve"/>
      </w:r>
    </w:p>
    <w:p>
      <w:pPr>
        <w:ind w:left="360"/>
      </w:pPr>
      <w:r>
        <w:rPr>
          <w:i/>
        </w:rPr>
        <w:t xml:space="preserve">sattvacaryāścarettadvat tatprajñopāyasaṅgraham /</w:t>
      </w:r>
    </w:p>
    <w:p>
      <w:pPr>
        <w:ind w:left="360"/>
      </w:pPr>
      <w:r>
        <w:rPr>
          <w:i/>
        </w:rPr>
        <w:t xml:space="preserve">śikṣetāsthitanirvāṇaṃ tatsāro dvividhastathā // 6 //</w:t>
      </w:r>
    </w:p>
    <w:p>
      <w:pPr>
        <w:ind w:left="360"/>
      </w:pPr>
      <w:r>
        <w:rPr>
          <w:i/>
        </w:rPr>
        <w:t xml:space="preserve"/>
      </w:r>
    </w:p>
    <w:p>
      <w:pPr>
        <w:ind w:left="360"/>
      </w:pPr>
      <w:r>
        <w:rPr>
          <w:i/>
        </w:rPr>
        <w:t xml:space="preserve">rāgadraryarahito nityaṃ pāvakārthī tathāraṇim /</w:t>
      </w:r>
    </w:p>
    <w:p>
      <w:pPr>
        <w:ind w:left="360"/>
      </w:pPr>
      <w:r>
        <w:rPr>
          <w:i/>
        </w:rPr>
        <w:t xml:space="preserve">bhāvayet satataṃ bhaktyā buddhaḥ śīghraṃ tato bhavet // 7 //</w:t>
      </w:r>
    </w:p>
    <w:p>
      <w:pPr>
        <w:ind w:left="360"/>
      </w:pPr>
      <w:r>
        <w:rPr>
          <w:i/>
        </w:rPr>
        <w:t xml:space="preserve"/>
      </w:r>
    </w:p>
    <w:p>
      <w:pPr>
        <w:ind w:left="360"/>
      </w:pPr>
      <w:r>
        <w:rPr>
          <w:i/>
        </w:rPr>
        <w:t xml:space="preserve">parārtha maṇivannityam anābhogaṃ karoti saḥ /</w:t>
      </w:r>
    </w:p>
    <w:p>
      <w:pPr>
        <w:ind w:left="360"/>
      </w:pPr>
      <w:r>
        <w:rPr>
          <w:i/>
        </w:rPr>
        <w:t xml:space="preserve">mahāyānasya śikṣeyuḥ dhanyāḥ sādhanasaṅgraham // 8 //</w:t>
      </w:r>
    </w:p>
    <w:p>
      <w:pPr>
        <w:ind w:left="360"/>
      </w:pPr>
      <w:r>
        <w:rPr>
          <w:i/>
        </w:rPr>
        <w:t xml:space="preserve"/>
      </w:r>
    </w:p>
    <w:p>
      <w:pPr>
        <w:ind w:left="360"/>
      </w:pPr>
      <w:r>
        <w:rPr>
          <w:i/>
        </w:rPr>
        <w:t xml:space="preserve">cittaṃ sudhālavaiḥ raktaṃ buddhayśuddhau ca duḥspṛśam /</w:t>
      </w:r>
    </w:p>
    <w:p>
      <w:pPr>
        <w:ind w:left="360"/>
      </w:pPr>
      <w:r>
        <w:rPr>
          <w:i/>
        </w:rPr>
        <w:t xml:space="preserve">etatsaṅgrahapuṇyena jagad yātu mahāpatham // 9 //</w:t>
      </w:r>
    </w:p>
    <w:p>
      <w:pPr>
        <w:ind w:left="360"/>
      </w:pPr>
      <w:r>
        <w:rPr>
          <w:i/>
        </w:rPr>
        <w:t xml:space="preserve">buddhabhūmimahaṃ cāptvā bhaveyaṃ lokanāyakaḥ // 10 a ba //</w:t>
      </w:r>
    </w:p>
    <w:p>
      <w:pPr>
        <w:ind w:left="360"/>
      </w:pPr>
      <w:r>
        <w:rPr>
          <w:i/>
        </w:rPr>
        <w:t xml:space="preserve">'atisaṃkṣiptamahāyānapathasādhanaṃ' mahācāryadīpaṅkaraśrījñānaviracitaṃ samāptam //</w:t>
      </w:r>
    </w:p>
    <w:p>
      <w:pPr>
        <w:ind w:left="360"/>
      </w:pPr>
      <w:r>
        <w:rPr>
          <w:i/>
        </w:rPr>
        <w:t xml:space="preserve"/>
      </w:r>
    </w:p>
    <w:p>
      <w:pPr>
        <w:ind w:left="360"/>
      </w:pPr>
      <w:r>
        <w:rPr>
          <w:i/>
        </w:rPr>
        <w:t xml:space="preserve">bhāratasya tenaiva upādhyāya-paṇḍitena lokacakṣuṣā bhikṣuṇā kalyāṇamatinā (dge vahi blo gros) ca anūdya nirṇītam //</w:t>
      </w:r>
    </w:p>
    <w:p>
      <w:pPr>
        <w:ind w:left="360"/>
      </w:pPr>
      <w:r>
        <w:rPr>
          <w:color w:val="555555"/>
          <w:sz w:val="18"/>
        </w:rPr>
        <w:t xml:space="preserve">— Dīpaṃkaraśrījñāna [= Atīśa]: Mahāyānapathasādhanasaṃgraha (Academic edition — see source file header)</w:t>
      </w:r>
    </w:p>
    <w:p/>
  </w:body>
</w:document>
</file>