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(三五)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一時，佛住支提，竹園精舍。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爾時，有三正士出家未久。 所謂尊者阿㝹律陀，尊者難提，尊者金毘羅。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爾時，世尊知彼心中所念，而爲教誡： 「比丘，此心，此意，此識。 當思惟此。 莫思惟此。 斷此欲、斷此色，身作證具足住。 比丘，寧有色若常、不變、易正住，不？」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「不也，世尊。」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佛告比丘： 「善哉，善哉。 色是無常、變易之法。 厭，離欲，滅，寂，沒。 如是，色從本以來一切無常、苦、變易法。 如是知已，縁彼色生諸漏害、熾然、憂惱。 皆悉斷滅。 斷滅已，無所著。 無所著已，安樂住 安樂住已，得般涅槃。 受、想、行、識亦復如是。」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佛説此經時，三正士不起諸漏，心得解脱。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SA35 — Taisho Tipitaka (CC0-1.0)</w:t>
      </w:r>
    </w:p>
    <w:p/>
  </w:body>
</w:document>
</file>