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SA5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雜阿含經 (五)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「於色不知不明不離欲貪，心不解脱。 心不解脱者則不能斷苦。 如是，受⋯想⋯行⋯識不知不明不離欲貪，心不解脱者則不能斷苦。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「於色若知若明若離欲貪，心得解脱者則能斷苦。 如是，受⋯想⋯行⋯識若知若明若離欲貪，心得解脱者則能斷苦。」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SA5 — Taisho Tipitaka (CC0-1.0)</w:t>
      </w:r>
    </w:p>
    <w:p/>
  </w:body>
</w:document>
</file>