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(七三七)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所謂覺分 何等爲覺分。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唯願爲説。 諸比丘聞已。當受奉行。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佛告諸比丘。 七覺分者謂七道品法。 諸比丘。此七覺分漸次起。 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云何七覺分漸次起。漸次起已。修習滿足。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若比丘身身觀念住。 彼身身觀念住已。專心繋念不忘。 當於爾時。方便修念覺分。 方便修念覺分已。修習滿足。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謂修念覺分已。於法選擇。 當於爾時。修擇法覺分方便 修擇法覺分方便已。修習滿足。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如是精進･喜･猗･定･捨覺分。 亦如是説。 如内身。如是外身。内外身。受心 法法觀念住。 專心繋念不忘。 當於爾時。方便修念覺分。 方便修念覺分已。修習滿足。乃至捨覺分。亦如是説。 是名比丘七覺分漸次起。 漸次起已。修習滿足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SA737 — Taisho Tipitaka (CC0-1.0)</w:t>
      </w:r>
    </w:p>
    <w:p/>
  </w:body>
</w:document>
</file>