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SA740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雜阿含經 （七四〇）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如上説。差別者。 若比丘修習此七覺分。 多修習已。當得七果。 何等爲七。 謂現法智有餘涅槃。及命終時。不得現法智。 若不爾者。五下分結盡。得中般涅槃。 若不爾者。得生般涅槃。 若不爾者。得無行般涅槃。 若不爾者。得有行般涅槃。 若不爾者。得上流般涅槃。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SA740 — Taisho Tipitaka (CC0-1.0)</w:t>
      </w:r>
    </w:p>
    <w:p/>
  </w:body>
</w:document>
</file>