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Kitab-i-Aqdas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Kitab-i-Aqdas, Haifa: Bahá'í World Centre,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Description of the Kitáb-i-Aqdas by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Supplementary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Synopsis and Codification of the Laws and Ordinances of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from the Aqdas Translated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to read the index as a single large document)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>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paragraph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to go to a specific paragraph of the main text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Supplementary Text item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ráqát</w:t>
      </w:r>
    </w:p>
    <w:p>
      <w:pPr>
        <w:ind w:left="360"/>
      </w:pPr>
      <w:r>
        <w:rPr>
          <w:i/>
        </w:rPr>
        <w:t xml:space="preserve">;    Obligatory Prayers:</w:t>
      </w:r>
    </w:p>
    <w:p>
      <w:pPr>
        <w:ind w:left="360"/>
      </w:pPr>
      <w:r>
        <w:rPr>
          <w:i/>
        </w:rPr>
        <w:t xml:space="preserve">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Prayer for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"Question and Answer"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Synopsis and Codification item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note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50684 views since posted 1999-09-01; last edit 2026-01-12 04:52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/writings_bahaullah_aqdas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BH00001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Kitab-i-Aqdas (Used by permission of the curator)</w:t>
      </w:r>
    </w:p>
    <w:p/>
  </w:body>
</w:document>
</file>