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Signs for the Coming of Age of the Human Race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Signs for the Coming of Age of the Human Race, bahai-library.com.</w:t>
      </w:r>
    </w:p>
    <w:p>
      <w:pPr>
        <w:ind w:left="360"/>
      </w:pPr>
      <w:r>
        <w:rPr>
          <w:i/>
        </w:rPr>
        <w:t xml:space="preserve">──────────────────────────────────────────────────────────────────────</w:t>
      </w:r>
    </w:p>
    <w:p>
      <w:pPr>
        <w:ind w:left="360"/>
      </w:pPr>
      <w:r>
        <w:rPr>
          <w:i/>
        </w:rPr>
        <w:t xml:space="preserve"/>
      </w:r>
    </w:p>
    <w:p>
      <w:pPr>
        <w:ind w:left="360"/>
      </w:pPr>
      <w:r>
        <w:rPr>
          <w:i/>
        </w:rPr>
        <w:t xml:space="preserve">Signs for the Coming of Age of the Human Race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published in</w:t>
      </w:r>
    </w:p>
    <w:p>
      <w:pPr>
        <w:ind w:left="360"/>
      </w:pPr>
      <w:r>
        <w:rPr>
          <w:i/>
        </w:rPr>
        <w:t xml:space="preserve">Kitáb-i-Aqdas</w:t>
      </w:r>
    </w:p>
    <w:p>
      <w:pPr>
        <w:ind w:left="360"/>
      </w:pPr>
      <w:r>
        <w:rPr>
          <w:i/>
        </w:rPr>
        <w:t xml:space="preserve"/>
      </w:r>
    </w:p>
    <w:p>
      <w:pPr>
        <w:ind w:left="360"/>
      </w:pPr>
      <w:r>
        <w:rPr>
          <w:i/>
        </w:rPr>
        <w:t xml:space="preserve">paragraph 189</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1873</w:t>
      </w:r>
    </w:p>
    <w:p>
      <w:pPr>
        <w:ind w:left="360"/>
      </w:pPr>
      <w:r>
        <w:rPr>
          <w:i/>
        </w:rPr>
        <w:t xml:space="preserve"/>
      </w:r>
    </w:p>
    <w:p>
      <w:pPr>
        <w:ind w:left="360"/>
      </w:pPr>
      <w:r>
        <w:rPr>
          <w:i/>
        </w:rPr>
        <w:t xml:space="preserve">Kitáb-i-Aqdas, paragraph 189:</w:t>
      </w:r>
    </w:p>
    <w:p>
      <w:pPr>
        <w:ind w:left="360"/>
      </w:pPr>
      <w:r>
        <w:rPr>
          <w:i/>
        </w:rPr>
        <w:t xml:space="preserve"/>
      </w:r>
    </w:p>
    <w:p>
      <w:pPr>
        <w:ind w:left="360"/>
      </w:pPr>
      <w:r>
        <w:rPr>
          <w:i/>
        </w:rPr>
        <w:t xml:space="preserve">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r>
    </w:p>
    <w:p>
      <w:pPr>
        <w:ind w:left="360"/>
      </w:pPr>
      <w:r>
        <w:rPr>
          <w:i/>
        </w:rPr>
        <w:t xml:space="preserve">Note 193:</w:t>
      </w:r>
    </w:p>
    <w:p>
      <w:pPr>
        <w:ind w:left="360"/>
      </w:pPr>
      <w:r>
        <w:rPr>
          <w:i/>
        </w:rPr>
        <w:t xml:space="preserve"/>
      </w:r>
    </w:p>
    <w:p>
      <w:pPr>
        <w:ind w:left="360"/>
      </w:pPr>
      <w:r>
        <w:rPr>
          <w:i/>
        </w:rPr>
        <w:t xml:space="preserve">Select ye a single language ... adopt ye ..</w:t>
      </w:r>
    </w:p>
    <w:p>
      <w:pPr>
        <w:ind w:left="360"/>
      </w:pPr>
      <w:r>
        <w:rPr>
          <w:i/>
        </w:rPr>
        <w:t xml:space="preserve">a common script.</w:t>
      </w:r>
    </w:p>
    <w:p>
      <w:pPr>
        <w:ind w:left="360"/>
      </w:pPr>
      <w:r>
        <w:rPr>
          <w:i/>
        </w:rPr>
        <w:t xml:space="preserve"/>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Note 194:</w:t>
      </w:r>
    </w:p>
    <w:p>
      <w:pPr>
        <w:ind w:left="360"/>
      </w:pPr>
      <w:r>
        <w:rPr>
          <w:i/>
        </w:rPr>
        <w:t xml:space="preserve"/>
      </w:r>
    </w:p>
    <w:p>
      <w:pPr>
        <w:ind w:left="360"/>
      </w:pPr>
      <w:r>
        <w:rPr>
          <w:i/>
        </w:rPr>
        <w:t xml:space="preserve">We have appointed two signs for the coming of age of the human race</w:t>
      </w:r>
    </w:p>
    <w:p>
      <w:pPr>
        <w:ind w:left="360"/>
      </w:pPr>
      <w:r>
        <w:rPr>
          <w:i/>
        </w:rPr>
        <w:t xml:space="preserve"/>
      </w:r>
    </w:p>
    <w:p>
      <w:pPr>
        <w:ind w:left="360"/>
      </w:pPr>
      <w:r>
        <w:rPr>
          <w:i/>
        </w:rPr>
        <w:t xml:space="preserve">The first sign of the coming of age of humanity referred to in the Writings of Bahá’u’lláh is the emergence of a science which is described as that</w:t>
      </w:r>
    </w:p>
    <w:p>
      <w:pPr>
        <w:ind w:left="360"/>
      </w:pPr>
      <w:r>
        <w:rPr>
          <w:i/>
        </w:rPr>
        <w:t xml:space="preserve">“divine philosophy”</w:t>
      </w:r>
    </w:p>
    <w:p>
      <w:pPr>
        <w:ind w:left="360"/>
      </w:pPr>
      <w:r>
        <w:rPr>
          <w:i/>
        </w:rPr>
        <w:t xml:space="preserve">which will include the discovery of a radical approach to the transmutation of elements. This is an indication of the splendours of the future stupendous expansion of knowledge.</w:t>
      </w:r>
    </w:p>
    <w:p>
      <w:pPr>
        <w:ind w:left="360"/>
      </w:pPr>
      <w:r>
        <w:rPr>
          <w:i/>
        </w:rPr>
        <w:t xml:space="preserve">Concerning the</w:t>
      </w:r>
    </w:p>
    <w:p>
      <w:pPr>
        <w:ind w:left="360"/>
      </w:pPr>
      <w:r>
        <w:rPr>
          <w:i/>
        </w:rPr>
        <w:t xml:space="preserve">“second”</w:t>
      </w:r>
    </w:p>
    <w:p>
      <w:pPr>
        <w:ind w:left="360"/>
      </w:pPr>
      <w:r>
        <w:rPr>
          <w:i/>
        </w:rPr>
        <w:t xml:space="preserve">sign which Bahá’u’lláh indicates to have been revealed in the Kitáb-i-Aqdas, Shoghi Effendi states that Bahá’u’lláh, "... in His Most Holy Book, has enjoined the selection of a single language and the adoption of a common script for all on earth to use, an injunction which, when carried out, would, as He Himself affirms in that Book, be one of the signs of the</w:t>
      </w:r>
    </w:p>
    <w:p>
      <w:pPr>
        <w:ind w:left="360"/>
      </w:pPr>
      <w:r>
        <w:rPr>
          <w:i/>
        </w:rPr>
        <w:t xml:space="preserve">'coming of age of the human race'</w:t>
      </w:r>
    </w:p>
    <w:p>
      <w:pPr>
        <w:ind w:left="360"/>
      </w:pPr>
      <w:r>
        <w:rPr>
          <w:i/>
        </w:rPr>
        <w:t xml:space="preserve">".</w:t>
      </w:r>
    </w:p>
    <w:p>
      <w:pPr>
        <w:ind w:left="360"/>
      </w:pPr>
      <w:r>
        <w:rPr>
          <w:i/>
        </w:rPr>
        <w:t xml:space="preserve"/>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2061 views since posted 2024-08-23; last edit 2025-01-20 06:00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/bahaullah_signs_coming_age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Signs for the Coming of Age of the Human Race (Used by permission of the curator)</w:t>
      </w:r>
    </w:p>
    <w:p/>
  </w:body>
</w:document>
</file>