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Breaking..txt</w:t>
      </w:r>
    </w:p>
    <w:p>
      <w:r>
        <w:rPr>
          <w:color w:val="555555"/>
          <w:sz w:val="20"/>
        </w:rPr>
        <w:t xml:space="preserve">Exported from Holy-Writings.com on 2026-06-21 - 1 clipping</w:t>
      </w:r>
    </w:p>
    <w:p>
      <w:pPr>
        <w:ind w:left="360"/>
      </w:pPr>
      <w:r>
        <w:rPr>
          <w:i/>
        </w:rPr>
        <w:t xml:space="preserve">Archive Textbase á (Compilation) á Covenant Breaking..txt</w:t>
      </w:r>
    </w:p>
    <w:p>
      <w:pPr>
        <w:ind w:left="360"/>
      </w:pPr>
      <w:r>
        <w:rPr>
          <w:i/>
        </w:rPr>
        <w:t xml:space="preserve"/>
      </w:r>
    </w:p>
    <w:p>
      <w:pPr>
        <w:ind w:left="360"/>
      </w:pPr>
      <w:r>
        <w:rPr>
          <w:i/>
        </w:rPr>
        <w:t xml:space="preserve">COVENANT-BREAKING</w:t>
      </w:r>
    </w:p>
    <w:p>
      <w:pPr>
        <w:ind w:left="360"/>
      </w:pPr>
      <w:r>
        <w:rPr>
          <w:i/>
        </w:rPr>
        <w:t xml:space="preserve">28 November 1999</w:t>
      </w:r>
    </w:p>
    <w:p>
      <w:pPr>
        <w:ind w:left="360"/>
      </w:pPr>
      <w:r>
        <w:rPr>
          <w:i/>
        </w:rPr>
        <w:t xml:space="preserve">The International Teaching Centre</w:t>
      </w:r>
    </w:p>
    <w:p>
      <w:pPr>
        <w:ind w:left="360"/>
      </w:pPr>
      <w:r>
        <w:rPr>
          <w:i/>
        </w:rPr>
        <w:t xml:space="preserve"/>
      </w:r>
    </w:p>
    <w:p>
      <w:pPr>
        <w:ind w:left="360"/>
      </w:pPr>
      <w:r>
        <w:rPr>
          <w:i/>
        </w:rPr>
        <w:t xml:space="preserve">NON-ASSOCIATION WITH COVENANT-BREAKERS</w:t>
      </w:r>
    </w:p>
    <w:p>
      <w:pPr>
        <w:ind w:left="360"/>
      </w:pPr>
      <w:r>
        <w:rPr>
          <w:i/>
        </w:rPr>
        <w:t xml:space="preserve"/>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w:r>
    </w:p>
    <w:p>
      <w:pPr>
        <w:ind w:left="360"/>
      </w:pPr>
      <w:r>
        <w:rPr>
          <w:i/>
        </w:rPr>
        <w:t xml:space="preserve">This is the advice of the Pen of Destiny.</w:t>
      </w:r>
    </w:p>
    <w:p>
      <w:pPr>
        <w:ind w:left="360"/>
      </w:pPr>
      <w:r>
        <w:rPr>
          <w:i/>
        </w:rPr>
        <w:t xml:space="preserve"/>
      </w:r>
    </w:p>
    <w:p>
      <w:pPr>
        <w:ind w:left="360"/>
      </w:pPr>
      <w:r>
        <w:rPr>
          <w:i/>
        </w:rPr>
        <w:t xml:space="preserve">"Therefore, to avoid these people will be the nearest path by which to attain the divine good pleasure; because their breath is infectious, like unto poison."</w:t>
      </w:r>
    </w:p>
    <w:p>
      <w:pPr>
        <w:ind w:left="360"/>
      </w:pPr>
      <w:r>
        <w:rPr>
          <w:i/>
        </w:rPr>
        <w:t xml:space="preserve"/>
      </w:r>
    </w:p>
    <w:p>
      <w:pPr>
        <w:ind w:left="360"/>
      </w:pPr>
      <w:r>
        <w:rPr>
          <w:i/>
        </w:rPr>
        <w:t xml:space="preserve">"Endeavor to your utmost to protect yourselves, because Satan appears in different robes and appeals to everyone according to each person's own way, until he becomes like unto himÑthen he will leave him alone."</w:t>
      </w:r>
    </w:p>
    <w:p>
      <w:pPr>
        <w:ind w:left="360"/>
      </w:pPr>
      <w:r>
        <w:rPr>
          <w:i/>
        </w:rPr>
        <w:t xml:space="preserve"/>
      </w:r>
    </w:p>
    <w:p>
      <w:pPr>
        <w:ind w:left="360"/>
      </w:pPr>
      <w:r>
        <w:rPr>
          <w:i/>
        </w:rPr>
        <w:t xml:space="preserve">"...If you detect in any man the least perceptible breath of violation, shun him and keep away from him." Then He says: "Verily, they are manifestations of Satan."</w:t>
      </w:r>
    </w:p>
    <w:p>
      <w:pPr>
        <w:ind w:left="360"/>
      </w:pPr>
      <w:r>
        <w:rPr>
          <w:i/>
        </w:rPr>
        <w:t xml:space="preserve">(Baha'i World Faith, p. 431)</w:t>
      </w:r>
    </w:p>
    <w:p>
      <w:pPr>
        <w:ind w:left="360"/>
      </w:pPr>
      <w:r>
        <w:rPr>
          <w:i/>
        </w:rPr>
        <w:t xml:space="preserve"/>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(Baha'i World Faith, p. 430)</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(Baha'i World Faith, p. 448) </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(Will and Testament of Abdu'l-Baha, p. 12)</w:t>
      </w:r>
    </w:p>
    <w:p>
      <w:pPr>
        <w:ind w:left="360"/>
      </w:pPr>
      <w:r>
        <w:rPr>
          <w:i/>
        </w:rPr>
        <w:t xml:space="preserve"/>
      </w:r>
    </w:p>
    <w:p>
      <w:pPr>
        <w:ind w:left="360"/>
      </w:pPr>
      <w:r>
        <w:rPr>
          <w:i/>
        </w:rPr>
        <w:t xml:space="preserve">EXTRACTS FROM THE WRITING OF SHOGHI EFFENDI </w:t>
      </w:r>
    </w:p>
    <w:p>
      <w:pPr>
        <w:ind w:left="360"/>
      </w:pPr>
      <w:r>
        <w:rPr>
          <w:i/>
        </w:rPr>
        <w:t xml:space="preserve">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(From a letter dated 16 May 1925 written on behalf of the </w:t>
      </w:r>
    </w:p>
    <w:p>
      <w:pPr>
        <w:ind w:left="360"/>
      </w:pPr>
      <w:r>
        <w:rPr>
          <w:i/>
        </w:rPr>
        <w:t xml:space="preserve">Guardian to an individual believer)</w:t>
      </w:r>
    </w:p>
    <w:p>
      <w:pPr>
        <w:ind w:left="360"/>
      </w:pPr>
      <w:r>
        <w:rPr>
          <w:i/>
        </w:rPr>
        <w:t xml:space="preserve"/>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(From a letter to a Local Spiritual Assembly dated 15 February 1929ÑTranslated from the Persian)</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dated 30 November 1944 written on behalf of the </w:t>
      </w:r>
    </w:p>
    <w:p>
      <w:pPr>
        <w:ind w:left="360"/>
      </w:pPr>
      <w:r>
        <w:rPr>
          <w:i/>
        </w:rPr>
        <w:t xml:space="preserve">Guardian to an individual believer)</w:t>
      </w:r>
    </w:p>
    <w:p>
      <w:pPr>
        <w:ind w:left="360"/>
      </w:pPr>
      <w:r>
        <w:rPr>
          <w:i/>
        </w:rPr>
        <w:t xml:space="preserve"/>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dated 23 January 1945 written on behalf of the </w:t>
      </w:r>
    </w:p>
    <w:p>
      <w:pPr>
        <w:ind w:left="360"/>
      </w:pPr>
      <w:r>
        <w:rPr>
          <w:i/>
        </w:rPr>
        <w:t xml:space="preserve">Guardian to individual believer)</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(From a letter dated 19 March 1946 written on behalf of the </w:t>
      </w:r>
    </w:p>
    <w:p>
      <w:pPr>
        <w:ind w:left="360"/>
      </w:pPr>
      <w:r>
        <w:rPr>
          <w:i/>
        </w:rPr>
        <w:t xml:space="preserve">Guardian to an individual believer)</w:t>
      </w:r>
    </w:p>
    <w:p>
      <w:pPr>
        <w:ind w:left="360"/>
      </w:pPr>
      <w:r>
        <w:rPr>
          <w:i/>
        </w:rPr>
        <w:t xml:space="preserve"/>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dated 29 July 1946 written on behalf of the </w:t>
      </w:r>
    </w:p>
    <w:p>
      <w:pPr>
        <w:ind w:left="360"/>
      </w:pPr>
      <w:r>
        <w:rPr>
          <w:i/>
        </w:rPr>
        <w:t xml:space="preserve">Guardian to an individual believer)</w:t>
      </w:r>
    </w:p>
    <w:p>
      <w:pPr>
        <w:ind w:left="360"/>
      </w:pPr>
      <w:r>
        <w:rPr>
          <w:i/>
        </w:rPr>
        <w:t xml:space="preserve"/>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(From a letter dated 24 October 1947 to a National Spiritual Assembly)</w:t>
      </w:r>
    </w:p>
    <w:p>
      <w:pPr>
        <w:ind w:left="360"/>
      </w:pPr>
      <w:r>
        <w:rPr>
          <w:i/>
        </w:rPr>
        <w:t xml:space="preserve"/>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diseaseÑthe disease of Covenant-breaking! Certainly such matters should be brought to the attention of the Assembly or National Spiritual Assembly within whose jurisdiction they occur.</w:t>
      </w:r>
    </w:p>
    <w:p>
      <w:pPr>
        <w:ind w:left="360"/>
      </w:pPr>
      <w:r>
        <w:rPr>
          <w:i/>
        </w:rPr>
        <w:t xml:space="preserve">(From letter dated 9 December 1948 to an individual believer)</w:t>
      </w:r>
    </w:p>
    <w:p>
      <w:pPr>
        <w:ind w:left="360"/>
      </w:pPr>
      <w:r>
        <w:rPr>
          <w:i/>
        </w:rPr>
        <w:t xml:space="preserve"/>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(From a letter date 24 June 1948 written on behalf of the </w:t>
      </w:r>
    </w:p>
    <w:p>
      <w:pPr>
        <w:ind w:left="360"/>
      </w:pPr>
      <w:r>
        <w:rPr>
          <w:i/>
        </w:rPr>
        <w:t xml:space="preserve">Guardian to an individual believer)</w:t>
      </w:r>
    </w:p>
    <w:p>
      <w:pPr>
        <w:ind w:left="360"/>
      </w:pPr>
      <w:r>
        <w:rPr>
          <w:i/>
        </w:rPr>
        <w:t xml:space="preserve"/>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(From a letter dated 18 August 1949 written on behlaf of the </w:t>
      </w:r>
    </w:p>
    <w:p>
      <w:pPr>
        <w:ind w:left="360"/>
      </w:pPr>
      <w:r>
        <w:rPr>
          <w:i/>
        </w:rPr>
        <w:t xml:space="preserve">Guardian to a National Spiritual Assembly)</w:t>
      </w:r>
    </w:p>
    <w:p>
      <w:pPr>
        <w:ind w:left="360"/>
      </w:pPr>
      <w:r>
        <w:rPr>
          <w:i/>
        </w:rPr>
        <w:t xml:space="preserve"/>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(From a letter dated 16 March 1953 written on behalf of the </w:t>
      </w:r>
    </w:p>
    <w:p>
      <w:pPr>
        <w:ind w:left="360"/>
      </w:pPr>
      <w:r>
        <w:rPr>
          <w:i/>
        </w:rPr>
        <w:t xml:space="preserve">Guardian to an individual believer)</w:t>
      </w:r>
    </w:p>
    <w:p>
      <w:pPr>
        <w:ind w:left="360"/>
      </w:pPr>
      <w:r>
        <w:rPr>
          <w:i/>
        </w:rPr>
        <w:t xml:space="preserve"/>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(From letter dated 5 February 1969 to an individual believer)</w:t>
      </w:r>
    </w:p>
    <w:p>
      <w:pPr>
        <w:ind w:left="360"/>
      </w:pPr>
      <w:r>
        <w:rPr>
          <w:i/>
        </w:rPr>
        <w:t xml:space="preserve"/>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(From memorandum to the Hands of the Cause in the Holy Land </w:t>
      </w:r>
    </w:p>
    <w:p>
      <w:pPr>
        <w:ind w:left="360"/>
      </w:pPr>
      <w:r>
        <w:rPr>
          <w:i/>
        </w:rPr>
        <w:t xml:space="preserve">dated 2 December 1971)</w:t>
      </w:r>
    </w:p>
    <w:p>
      <w:pPr>
        <w:ind w:left="360"/>
      </w:pPr>
      <w:r>
        <w:rPr>
          <w:i/>
        </w:rPr>
        <w:t xml:space="preserve"/>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(From a letter dated 9 June 1974 to an individual believer)</w:t>
      </w:r>
    </w:p>
    <w:p>
      <w:pPr>
        <w:ind w:left="360"/>
      </w:pPr>
      <w:r>
        <w:rPr>
          <w:i/>
        </w:rPr>
        <w:t xml:space="preserve"/>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(From a memorandum dated 22 January 1976 to the </w:t>
      </w:r>
    </w:p>
    <w:p>
      <w:pPr>
        <w:ind w:left="360"/>
      </w:pPr>
      <w:r>
        <w:rPr>
          <w:i/>
        </w:rPr>
        <w:t xml:space="preserve">International Teaching Centre)</w:t>
      </w:r>
    </w:p>
    <w:p>
      <w:pPr>
        <w:ind w:left="360"/>
      </w:pPr>
      <w:r>
        <w:rPr>
          <w:i/>
        </w:rPr>
        <w:t xml:space="preserve"/>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(Telegram dated 23 February 1976 to a National Spiritual Assembly)</w:t>
      </w:r>
    </w:p>
    <w:p>
      <w:pPr>
        <w:ind w:left="360"/>
      </w:pPr>
      <w:r>
        <w:rPr>
          <w:i/>
        </w:rPr>
        <w:t xml:space="preserve"/>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(From a letter dated 4 May 1977 to a National Spiritual Assembly)</w:t>
      </w:r>
    </w:p>
    <w:p>
      <w:pPr>
        <w:ind w:left="360"/>
      </w:pPr>
      <w:r>
        <w:rPr>
          <w:i/>
        </w:rPr>
        <w:t xml:space="preserve"/>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(From a letter dated 14 February 1978 to a National Spiritual Assembly)</w:t>
      </w:r>
    </w:p>
    <w:p>
      <w:pPr>
        <w:ind w:left="360"/>
      </w:pPr>
      <w:r>
        <w:rPr>
          <w:i/>
        </w:rPr>
        <w:t xml:space="preserve"/>
      </w:r>
    </w:p>
    <w:p>
      <w:pPr>
        <w:ind w:left="360"/>
      </w:pPr>
      <w:r>
        <w:rPr>
          <w:i/>
        </w:rPr>
        <w:t xml:space="preserve">EXTRACTS REGARDING ELECTRONIC COMMUNICATION WITH COVENANT-BREAKERS</w:t>
      </w:r>
    </w:p>
    <w:p>
      <w:pPr>
        <w:ind w:left="360"/>
      </w:pPr>
      <w:r>
        <w:rPr>
          <w:i/>
        </w:rPr>
        <w:t xml:space="preserve"/>
      </w:r>
    </w:p>
    <w:p>
      <w:pPr>
        <w:ind w:left="360"/>
      </w:pPr>
      <w:r>
        <w:rPr>
          <w:i/>
        </w:rPr>
        <w:t xml:space="preserve">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(From a letter dated 28 May 1998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(From a letter dated 19 December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(From a letter dated 27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(From a letter dated 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(From a letter dated 3 July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(From a letter dated 4 June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(From a letter dated 4 May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16 February 1996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(From a letter dated 11 May 1995 written by the </w:t>
      </w:r>
    </w:p>
    <w:p>
      <w:pPr>
        <w:ind w:left="360"/>
      </w:pPr>
      <w:r>
        <w:rPr>
          <w:i/>
        </w:rPr>
        <w:t xml:space="preserve">International Teaching Centre to a Continental Counsellor)</w:t>
      </w:r>
    </w:p>
    <w:p>
      <w:pPr>
        <w:ind w:left="360"/>
      </w:pPr>
      <w:r>
        <w:rPr>
          <w:i/>
        </w:rPr>
        <w:t xml:space="preserve"/>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(From a letter dated 24 February 1995 written by the International </w:t>
      </w:r>
    </w:p>
    <w:p>
      <w:pPr>
        <w:ind w:left="360"/>
      </w:pPr>
      <w:r>
        <w:rPr>
          <w:i/>
        </w:rPr>
        <w:t xml:space="preserve">Teaching Centre to a Continental Board of Counsellors)</w:t>
      </w:r>
    </w:p>
    <w:p>
      <w:pPr>
        <w:ind w:left="360"/>
      </w:pPr>
      <w:r>
        <w:rPr>
          <w:color w:val="555555"/>
          <w:sz w:val="18"/>
        </w:rPr>
        <w:t xml:space="preserve">— Covenant Breaking..txt (Personal study archive — used by tacit community permission)</w:t>
      </w:r>
    </w:p>
    <w:p/>
  </w:body>
</w:document>
</file>