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1-24-93 Abuse..txt</w:t>
      </w:r>
    </w:p>
    <w:p>
      <w:r>
        <w:rPr>
          <w:color w:val="555555"/>
          <w:sz w:val="20"/>
        </w:rPr>
        <w:t xml:space="preserve">Exported from Holy-Writings.com on 2026-06-22 - 1 clipping</w:t>
      </w:r>
    </w:p>
    <w:p>
      <w:pPr>
        <w:ind w:left="360"/>
      </w:pPr>
      <w:r>
        <w:rPr>
          <w:i/>
        </w:rPr>
        <w:t xml:space="preserve">Archive Textbase á Universal House of Justice á 1-24-93 Abuse..txt</w:t>
      </w:r>
    </w:p>
    <w:p>
      <w:pPr>
        <w:ind w:left="360"/>
      </w:pPr>
      <w:r>
        <w:rPr>
          <w:i/>
        </w:rPr>
        <w:t xml:space="preserve"/>
      </w:r>
    </w:p>
    <w:p>
      <w:pPr>
        <w:ind w:left="360"/>
      </w:pPr>
      <w:r>
        <w:rPr>
          <w:i/>
        </w:rPr>
        <w:t xml:space="preserve">VIOLENCE AND THE SEXUAL ABUSE OF WOMEN AND CHILDREN</w:t>
      </w:r>
    </w:p>
    <w:p>
      <w:pPr>
        <w:ind w:left="360"/>
      </w:pPr>
      <w:r>
        <w:rPr>
          <w:i/>
        </w:rPr>
        <w:t xml:space="preserve">A letter 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24th January 1993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w:r>
    </w:p>
    <w:p>
      <w:pPr>
        <w:ind w:left="360"/>
      </w:pPr>
      <w:r>
        <w:rPr>
          <w:i/>
        </w:rPr>
        <w:t xml:space="preserve">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r>
    </w:p>
    <w:p>
      <w:pPr>
        <w:ind w:left="360"/>
      </w:pPr>
      <w:r>
        <w:rPr>
          <w:i/>
        </w:rPr>
        <w:t xml:space="preserve">Within the family setting, the rights of all members must be respected. 'Abdu'l-Baha has stated:</w:t>
      </w:r>
    </w:p>
    <w:p>
      <w:pPr>
        <w:ind w:left="360"/>
      </w:pPr>
      <w:r>
        <w:rPr>
          <w:i/>
        </w:rPr>
        <w:t xml:space="preserve"/>
      </w:r>
    </w:p>
    <w:p>
      <w:pPr>
        <w:ind w:left="360"/>
      </w:pPr>
      <w:r>
        <w:rPr>
          <w:i/>
        </w:rPr>
        <w:t xml:space="preserve">"The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w:r>
    </w:p>
    <w:p>
      <w:pPr>
        <w:ind w:left="360"/>
      </w:pPr>
      <w:r>
        <w:rPr>
          <w:i/>
        </w:rPr>
        <w:t xml:space="preserve">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w:r>
    </w:p>
    <w:p>
      <w:pPr>
        <w:ind w:left="360"/>
      </w:pPr>
      <w:r>
        <w:rPr>
          <w:i/>
        </w:rPr>
        <w:t xml:space="preserve">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w:r>
    </w:p>
    <w:p>
      <w:pPr>
        <w:ind w:left="360"/>
      </w:pPr>
      <w:r>
        <w:rPr>
          <w:i/>
        </w:rPr>
        <w:t xml:space="preserve">For a man to use force to impose his will on a woman is a serious transgression of the Baha'i Teachings. 'Abdu'l-Baha has stated that: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w:r>
    </w:p>
    <w:p>
      <w:pPr>
        <w:ind w:left="360"/>
      </w:pPr>
      <w:r>
        <w:rPr>
          <w:i/>
        </w:rPr>
        <w:t xml:space="preserve">From the Pen of Baha'u'llah Himself has come the following statement on the subject of the treatment of women:</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of the Teachings of Baha'u'llah'.</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w:r>
    </w:p>
    <w:p>
      <w:pPr>
        <w:ind w:left="360"/>
      </w:pPr>
      <w:r>
        <w:rPr>
          <w:i/>
        </w:rPr>
        <w:t xml:space="preserve">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w:r>
    </w:p>
    <w:p>
      <w:pPr>
        <w:ind w:left="360"/>
      </w:pPr>
      <w:r>
        <w:rPr>
          <w:i/>
        </w:rPr>
        <w:t xml:space="preserve">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w:r>
    </w:p>
    <w:p>
      <w:pPr>
        <w:ind w:left="360"/>
      </w:pPr>
      <w:r>
        <w:rPr>
          <w:i/>
        </w:rPr>
        <w:t xml:space="preserve">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w:r>
    </w:p>
    <w:p>
      <w:pPr>
        <w:ind w:left="360"/>
      </w:pPr>
      <w:r>
        <w:rPr>
          <w:i/>
        </w:rPr>
        <w:t xml:space="preserve">However, it should be recognised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color w:val="555555"/>
          <w:sz w:val="18"/>
        </w:rPr>
        <w:t xml:space="preserve">— 1-24-93 Abuse..txt (Personal study archive — used by tacit community permission)</w:t>
      </w:r>
    </w:p>
    <w:p/>
  </w:body>
</w:document>
</file>