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 to the Kitáb-i-Iqán, An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Nasser Sabet, Introduction to the Kitáb-i-Iqán, 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3, number 4 (1991)</w:t>
      </w:r>
    </w:p>
    <w:p>
      <w:pPr>
        <w:ind w:left="360"/>
      </w:pPr>
      <w:r>
        <w:rPr>
          <w:i/>
        </w:rPr>
        <w:t xml:space="preserve">© Association for Bahá’í Studies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Introduction to the Kitáb-i-Íqán1</w:t>
      </w:r>
    </w:p>
    <w:p>
      <w:pPr>
        <w:ind w:left="360"/>
      </w:pPr>
      <w:r>
        <w:rPr>
          <w:i/>
        </w:rPr>
        <w:t xml:space="preserve">Nasser Sabet</w:t>
      </w:r>
    </w:p>
    <w:p>
      <w:pPr>
        <w:ind w:left="360"/>
      </w:pPr>
      <w:r>
        <w:rPr>
          <w:i/>
        </w:rPr>
        <w:t xml:space="preserve">(1935—1991)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discusses the importance, style, and contents of the Kitáb-i-Íqán (the Book of</w:t>
      </w:r>
    </w:p>
    <w:p>
      <w:pPr>
        <w:ind w:left="360"/>
      </w:pPr>
      <w:r>
        <w:rPr>
          <w:i/>
        </w:rPr>
        <w:t xml:space="preserve">Certitude) by Bahá’u’lláh. The five major themes of the book—the True Seeker and the</w:t>
      </w:r>
    </w:p>
    <w:p>
      <w:pPr>
        <w:ind w:left="360"/>
      </w:pPr>
      <w:r>
        <w:rPr>
          <w:i/>
        </w:rPr>
        <w:t xml:space="preserve">Conditions and Constraints of an Independent Investigation of Truth; Rebirth of Spirituality;</w:t>
      </w:r>
    </w:p>
    <w:p>
      <w:pPr>
        <w:ind w:left="360"/>
      </w:pPr>
      <w:r>
        <w:rPr>
          <w:i/>
        </w:rPr>
        <w:t xml:space="preserve">Subjects Related to Christianity and Islam; the Bábí Dispensation; and the Process of</w:t>
      </w:r>
    </w:p>
    <w:p>
      <w:pPr>
        <w:ind w:left="360"/>
      </w:pPr>
      <w:r>
        <w:rPr>
          <w:i/>
        </w:rPr>
        <w:t xml:space="preserve">Revelation—are then succinctly yet perceptively summarized.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traite de l’importance, du style, et du contenu du Kitáb-i-Íqán (Le Livre de la</w:t>
      </w:r>
    </w:p>
    <w:p>
      <w:pPr>
        <w:ind w:left="360"/>
      </w:pPr>
      <w:r>
        <w:rPr>
          <w:i/>
        </w:rPr>
        <w:t xml:space="preserve">certitude) de Bahá’u’lláh. Ce livre peut se diviser en cinq thèmes principaux: le vrai chercheur et</w:t>
      </w:r>
    </w:p>
    <w:p>
      <w:pPr>
        <w:ind w:left="360"/>
      </w:pPr>
      <w:r>
        <w:rPr>
          <w:i/>
        </w:rPr>
        <w:t xml:space="preserve">les conditions et les contraintes de la recherche indépendante de la vérité; la renaissance de la</w:t>
      </w:r>
    </w:p>
    <w:p>
      <w:pPr>
        <w:ind w:left="360"/>
      </w:pPr>
      <w:r>
        <w:rPr>
          <w:i/>
        </w:rPr>
        <w:t xml:space="preserve">spiritualité; les sujets reliés au Christianisme et á l’Islam; la dispensation bábíe; et le processus</w:t>
      </w:r>
    </w:p>
    <w:p>
      <w:pPr>
        <w:ind w:left="360"/>
      </w:pPr>
      <w:r>
        <w:rPr>
          <w:i/>
        </w:rPr>
        <w:t xml:space="preserve">de la révélation qui sont résumés de façon succincte mais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Este estudio ventila la importancia, el estilo, y el contenido del Kitáb-i-Íqán (Libro de la</w:t>
      </w:r>
    </w:p>
    <w:p>
      <w:pPr>
        <w:ind w:left="360"/>
      </w:pPr>
      <w:r>
        <w:rPr>
          <w:i/>
        </w:rPr>
        <w:t xml:space="preserve">Certidumbre) escrito por Bahá’u’lláh. Los cinco temas principales del libro, El Verdadero</w:t>
      </w:r>
    </w:p>
    <w:p>
      <w:pPr>
        <w:ind w:left="360"/>
      </w:pPr>
      <w:r>
        <w:rPr>
          <w:i/>
        </w:rPr>
        <w:t xml:space="preserve">Buscador y las Condiciones y Restricciones de la Búsqueda Independiente de la Verdad; el</w:t>
      </w:r>
    </w:p>
    <w:p>
      <w:pPr>
        <w:ind w:left="360"/>
      </w:pPr>
      <w:r>
        <w:rPr>
          <w:i/>
        </w:rPr>
        <w:t xml:space="preserve">Renacimiento de Ia Espiritualidad; Materias Relacionadas a la Cristiandad y el Islam; la</w:t>
      </w:r>
    </w:p>
    <w:p>
      <w:pPr>
        <w:ind w:left="360"/>
      </w:pPr>
      <w:r>
        <w:rPr>
          <w:i/>
        </w:rPr>
        <w:t xml:space="preserve">Dispensación Bábí; y el Proceso de Revelación—se recapitulan con brevedad y acierto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Works of Bahá’u’lláh, although comprising many tablets addressed to individuals,</w:t>
      </w:r>
    </w:p>
    <w:p>
      <w:pPr>
        <w:ind w:left="360"/>
      </w:pPr>
      <w:r>
        <w:rPr>
          <w:i/>
        </w:rPr>
        <w:t xml:space="preserve">contain universal messages: universal in the sense that they have been and will be</w:t>
      </w:r>
    </w:p>
    <w:p>
      <w:pPr>
        <w:ind w:left="360"/>
      </w:pPr>
      <w:r>
        <w:rPr>
          <w:i/>
        </w:rPr>
        <w:t xml:space="preserve">applicable to all times, conditions, and individuals. An extraordinary work of this type is his</w:t>
      </w:r>
    </w:p>
    <w:p>
      <w:pPr>
        <w:ind w:left="360"/>
      </w:pPr>
      <w:r>
        <w:rPr>
          <w:i/>
        </w:rPr>
        <w:t xml:space="preserve">well-known Kitáb-i-Íqán (Book of Certitude) which, from the time of its revelation, has</w:t>
      </w:r>
    </w:p>
    <w:p>
      <w:pPr>
        <w:ind w:left="360"/>
      </w:pPr>
      <w:r>
        <w:rPr>
          <w:i/>
        </w:rPr>
        <w:t xml:space="preserve">been a great source of inspiration for the most distinguished scholars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the Kitáb-i-Íqán</w:t>
      </w:r>
    </w:p>
    <w:p>
      <w:pPr>
        <w:ind w:left="360"/>
      </w:pPr>
      <w:r>
        <w:rPr>
          <w:i/>
        </w:rPr>
        <w:t xml:space="preserve">After the Kitáb-i-Áqdas, the Kitáb-i-Íqán is Bahá’u’lláh’s most important work and has a two-</w:t>
      </w:r>
    </w:p>
    <w:p>
      <w:pPr>
        <w:ind w:left="360"/>
      </w:pPr>
      <w:r>
        <w:rPr>
          <w:i/>
        </w:rPr>
        <w:t xml:space="preserve">fold position in the Bahá’í Faith. First, the Báb had not completed the Persian Bayán and had</w:t>
      </w:r>
    </w:p>
    <w:p>
      <w:pPr>
        <w:ind w:left="360"/>
      </w:pPr>
      <w:r>
        <w:rPr>
          <w:i/>
        </w:rPr>
        <w:t xml:space="preserve">prophesied that “He Whom God will make Manifest” would reveal the remaining chapters and</w:t>
      </w:r>
    </w:p>
    <w:p>
      <w:pPr>
        <w:ind w:left="360"/>
      </w:pPr>
      <w:r>
        <w:rPr>
          <w:i/>
        </w:rPr>
        <w:t xml:space="preserve">would complete the text of the Persian Bayán. Second, an authentic explanation and</w:t>
      </w:r>
    </w:p>
    <w:p>
      <w:pPr>
        <w:ind w:left="360"/>
      </w:pPr>
      <w:r>
        <w:rPr>
          <w:i/>
        </w:rPr>
        <w:t xml:space="preserve">interpretation of the symbolic and abstruse verses and terms of the Bible and the Qur’án were to</w:t>
      </w:r>
    </w:p>
    <w:p>
      <w:pPr>
        <w:ind w:left="360"/>
      </w:pPr>
      <w:r>
        <w:rPr>
          <w:i/>
        </w:rPr>
        <w:t xml:space="preserve">be considered as a proof of the Manifestation of God in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was first presented at the Fifth Annual Conference of the Association for Bahá’í Studies, University of</w:t>
      </w:r>
    </w:p>
    <w:p>
      <w:pPr>
        <w:ind w:left="360"/>
      </w:pPr>
      <w:r>
        <w:rPr>
          <w:i/>
        </w:rPr>
        <w:t xml:space="preserve">Ottawa, and is printed posthumously in tribute to Nasser Sabet.</w:t>
      </w:r>
    </w:p>
    <w:p>
      <w:pPr>
        <w:ind w:left="360"/>
      </w:pPr>
      <w:r>
        <w:rPr>
          <w:i/>
        </w:rPr>
        <w:t xml:space="preserve">Style of the Book</w:t>
      </w:r>
    </w:p>
    <w:p>
      <w:pPr>
        <w:ind w:left="360"/>
      </w:pPr>
      <w:r>
        <w:rPr>
          <w:i/>
        </w:rPr>
        <w:t xml:space="preserve">As indicated by Shoghi Effendi, the Kitáb-i-Íqán is a “model of Persian prose, of a style at once</w:t>
      </w:r>
    </w:p>
    <w:p>
      <w:pPr>
        <w:ind w:left="360"/>
      </w:pPr>
      <w:r>
        <w:rPr>
          <w:i/>
        </w:rPr>
        <w:t xml:space="preserve">original, chaste and vigorous, and remarkably lucid, both cogent in argument and matchless in its</w:t>
      </w:r>
    </w:p>
    <w:p>
      <w:pPr>
        <w:ind w:left="360"/>
      </w:pPr>
      <w:r>
        <w:rPr>
          <w:i/>
        </w:rPr>
        <w:t xml:space="preserve">irresistible eloquence …” (God Passes By 138–39). Shoghi Effendi himself did the miraculous</w:t>
      </w:r>
    </w:p>
    <w:p>
      <w:pPr>
        <w:ind w:left="360"/>
      </w:pPr>
      <w:r>
        <w:rPr>
          <w:i/>
        </w:rPr>
        <w:t xml:space="preserve">and accurate translation of the Kitáb-i-Íqán—a translation giving those familiar with Persian and</w:t>
      </w:r>
    </w:p>
    <w:p>
      <w:pPr>
        <w:ind w:left="360"/>
      </w:pPr>
      <w:r>
        <w:rPr>
          <w:i/>
        </w:rPr>
        <w:t xml:space="preserve">English an unsurpassed reference source of mystical and literary terms used in the vast literature</w:t>
      </w:r>
    </w:p>
    <w:p>
      <w:pPr>
        <w:ind w:left="360"/>
      </w:pPr>
      <w:r>
        <w:rPr>
          <w:i/>
        </w:rPr>
        <w:t xml:space="preserve">of the Bahá’í Faith and past religious traditions. For its English readers, Shoghi Effendi’s</w:t>
      </w:r>
    </w:p>
    <w:p>
      <w:pPr>
        <w:ind w:left="360"/>
      </w:pPr>
      <w:r>
        <w:rPr>
          <w:i/>
        </w:rPr>
        <w:t xml:space="preserve">translation is a priceless gift, for no other person would have been able to accomplish this</w:t>
      </w:r>
    </w:p>
    <w:p>
      <w:pPr>
        <w:ind w:left="360"/>
      </w:pPr>
      <w:r>
        <w:rPr>
          <w:i/>
        </w:rPr>
        <w:t xml:space="preserve">difficult task so admirably.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of the Book</w:t>
      </w:r>
    </w:p>
    <w:p>
      <w:pPr>
        <w:ind w:left="360"/>
      </w:pPr>
      <w:r>
        <w:rPr>
          <w:i/>
        </w:rPr>
        <w:t xml:space="preserve">The Kitáb-i-Íqán consists of a flow of themes with a unique approach to many subjects. These</w:t>
      </w:r>
    </w:p>
    <w:p>
      <w:pPr>
        <w:ind w:left="360"/>
      </w:pPr>
      <w:r>
        <w:rPr>
          <w:i/>
        </w:rPr>
        <w:t xml:space="preserve">themes, although independent in their nature, are interrelated. Thus, the book does not lend itself</w:t>
      </w:r>
    </w:p>
    <w:p>
      <w:pPr>
        <w:ind w:left="360"/>
      </w:pPr>
      <w:r>
        <w:rPr>
          <w:i/>
        </w:rPr>
        <w:t xml:space="preserve">to a conventional table of contents. However, Bahá’u’lláh has divided the whole book into two</w:t>
      </w:r>
    </w:p>
    <w:p>
      <w:pPr>
        <w:ind w:left="360"/>
      </w:pPr>
      <w:r>
        <w:rPr>
          <w:i/>
        </w:rPr>
        <w:t xml:space="preserve">chapters.</w:t>
      </w:r>
    </w:p>
    <w:p>
      <w:pPr>
        <w:ind w:left="360"/>
      </w:pPr>
      <w:r>
        <w:rPr>
          <w:i/>
        </w:rPr>
        <w:t xml:space="preserve">For the purposes of this presentation, most of the themes elaborated in the Kitáb-i-Íqán have</w:t>
      </w:r>
    </w:p>
    <w:p>
      <w:pPr>
        <w:ind w:left="360"/>
      </w:pPr>
      <w:r>
        <w:rPr>
          <w:i/>
        </w:rPr>
        <w:t xml:space="preserve">been classified into five headings: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True Seeker and the Conditions and Constraints of an Independent Investigation of</w:t>
      </w:r>
    </w:p>
    <w:p>
      <w:pPr>
        <w:ind w:left="360"/>
      </w:pPr>
      <w:r>
        <w:rPr>
          <w:i/>
        </w:rPr>
        <w:t xml:space="preserve">Truth;</w:t>
      </w:r>
    </w:p>
    <w:p>
      <w:pPr>
        <w:ind w:left="360"/>
      </w:pPr>
      <w:r>
        <w:rPr>
          <w:i/>
        </w:rPr>
        <w:t xml:space="preserve">   Rebirth of Spirituality;</w:t>
      </w:r>
    </w:p>
    <w:p>
      <w:pPr>
        <w:ind w:left="360"/>
      </w:pPr>
      <w:r>
        <w:rPr>
          <w:i/>
        </w:rPr>
        <w:t xml:space="preserve">   Subjects Related to Christianity and Islam;</w:t>
      </w:r>
    </w:p>
    <w:p>
      <w:pPr>
        <w:ind w:left="360"/>
      </w:pPr>
      <w:r>
        <w:rPr>
          <w:i/>
        </w:rPr>
        <w:t xml:space="preserve">   The Bábí Dispensation;</w:t>
      </w:r>
    </w:p>
    <w:p>
      <w:pPr>
        <w:ind w:left="360"/>
      </w:pPr>
      <w:r>
        <w:rPr>
          <w:i/>
        </w:rPr>
        <w:t xml:space="preserve">   The Process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Seeker and the Conditions and Constraints</w:t>
      </w:r>
    </w:p>
    <w:p>
      <w:pPr>
        <w:ind w:left="360"/>
      </w:pPr>
      <w:r>
        <w:rPr>
          <w:i/>
        </w:rPr>
        <w:t xml:space="preserve">of an Independent Investigation of Truth</w:t>
      </w:r>
    </w:p>
    <w:p>
      <w:pPr>
        <w:ind w:left="360"/>
      </w:pPr>
      <w:r>
        <w:rPr>
          <w:i/>
        </w:rPr>
        <w:t xml:space="preserve">As with every other scientific endeavor in which analysis is carried out in an unbiased way under</w:t>
      </w:r>
    </w:p>
    <w:p>
      <w:pPr>
        <w:ind w:left="360"/>
      </w:pPr>
      <w:r>
        <w:rPr>
          <w:i/>
        </w:rPr>
        <w:t xml:space="preserve">well-defined conditions, here too, to attain the “shores of the ocean of true understanding”</w:t>
      </w:r>
    </w:p>
    <w:p>
      <w:pPr>
        <w:ind w:left="360"/>
      </w:pPr>
      <w:r>
        <w:rPr>
          <w:i/>
        </w:rPr>
        <w:t xml:space="preserve">(Kitáb-i-Íqán) true spiritual seekers must obtain certain prerequisites. These prerequisites are</w:t>
      </w:r>
    </w:p>
    <w:p>
      <w:pPr>
        <w:ind w:left="360"/>
      </w:pPr>
      <w:r>
        <w:rPr>
          <w:i/>
        </w:rPr>
        <w:t xml:space="preserve">both exogenous and endogenous to the seeker’s nature. Body and soul must be completely</w:t>
      </w:r>
    </w:p>
    <w:p>
      <w:pPr>
        <w:ind w:left="360"/>
      </w:pPr>
      <w:r>
        <w:rPr>
          <w:i/>
        </w:rPr>
        <w:t xml:space="preserve">detached from all internal and external influences in order to purify “their ears from idle talk,</w:t>
      </w:r>
    </w:p>
    <w:p>
      <w:pPr>
        <w:ind w:left="360"/>
      </w:pPr>
      <w:r>
        <w:rPr>
          <w:i/>
        </w:rPr>
        <w:t xml:space="preserve">their minds from vain imaginings, their hearts from worldly affections, their eyes from that</w:t>
      </w:r>
    </w:p>
    <w:p>
      <w:pPr>
        <w:ind w:left="360"/>
      </w:pPr>
      <w:r>
        <w:rPr>
          <w:i/>
        </w:rPr>
        <w:t xml:space="preserve">which perisheth” (Kitáb-i-Íqán 3). Furthermore, “they should put their trust in God, and, holding</w:t>
      </w:r>
    </w:p>
    <w:p>
      <w:pPr>
        <w:ind w:left="360"/>
      </w:pPr>
      <w:r>
        <w:rPr>
          <w:i/>
        </w:rPr>
        <w:t xml:space="preserve">fast unto Him, follow in His way” (Kitáb-i-Íqán 3).</w:t>
      </w:r>
    </w:p>
    <w:p>
      <w:pPr>
        <w:ind w:left="360"/>
      </w:pPr>
      <w:r>
        <w:rPr>
          <w:i/>
        </w:rPr>
        <w:t xml:space="preserve">If the seeker should consider the words of “mortal men as a standard for the true</w:t>
      </w:r>
    </w:p>
    <w:p>
      <w:pPr>
        <w:ind w:left="360"/>
      </w:pPr>
      <w:r>
        <w:rPr>
          <w:i/>
        </w:rPr>
        <w:t xml:space="preserve">understanding and recognition of God and His Prophets” (Kitáb-i-Íqán 4), the seeker will be</w:t>
      </w:r>
    </w:p>
    <w:p>
      <w:pPr>
        <w:ind w:left="360"/>
      </w:pPr>
      <w:r>
        <w:rPr>
          <w:i/>
        </w:rPr>
        <w:t xml:space="preserve">misled. Who might these mortals be? An analysis of history shows that these have always been</w:t>
      </w:r>
    </w:p>
    <w:p>
      <w:pPr>
        <w:ind w:left="360"/>
      </w:pPr>
      <w:r>
        <w:rPr>
          <w:i/>
        </w:rPr>
        <w:t xml:space="preserve">the divines of the age. In this dispensation, humanity is reaching the stage of maturity, having</w:t>
      </w:r>
    </w:p>
    <w:p>
      <w:pPr>
        <w:ind w:left="360"/>
      </w:pPr>
      <w:r>
        <w:rPr>
          <w:i/>
        </w:rPr>
        <w:t xml:space="preserve">passed the stage of childhood. Humankind should realize its nobility and its capacity to pass even</w:t>
      </w:r>
    </w:p>
    <w:p>
      <w:pPr>
        <w:ind w:left="360"/>
      </w:pPr>
      <w:r>
        <w:rPr>
          <w:i/>
        </w:rPr>
        <w:t xml:space="preserve">beyond the realm of angels and progress to a station beyond imagination (an allusion to a poem</w:t>
      </w:r>
    </w:p>
    <w:p>
      <w:pPr>
        <w:ind w:left="360"/>
      </w:pPr>
      <w:r>
        <w:rPr>
          <w:i/>
        </w:rPr>
        <w:t xml:space="preserve">by Molavi). This noble creature is, without doubt, capable of rejecting the role of the clergy in a</w:t>
      </w:r>
    </w:p>
    <w:p>
      <w:pPr>
        <w:ind w:left="360"/>
      </w:pPr>
      <w:r>
        <w:rPr>
          <w:i/>
        </w:rPr>
        <w:t xml:space="preserve">new world order. Bahá’u’lláh states in irrefutable terms that humanity possesses every necessary</w:t>
      </w:r>
    </w:p>
    <w:p>
      <w:pPr>
        <w:ind w:left="360"/>
      </w:pPr>
      <w:r>
        <w:rPr>
          <w:i/>
        </w:rPr>
        <w:t xml:space="preserve">qualification to act as mature and independent beings. Religious leaders have no role to play in</w:t>
      </w:r>
    </w:p>
    <w:p>
      <w:pPr>
        <w:ind w:left="360"/>
      </w:pPr>
      <w:r>
        <w:rPr>
          <w:i/>
        </w:rPr>
        <w:t xml:space="preserve">this age of the maturity of humankind.</w:t>
      </w:r>
    </w:p>
    <w:p>
      <w:pPr>
        <w:ind w:left="360"/>
      </w:pPr>
      <w:r>
        <w:rPr>
          <w:i/>
        </w:rPr>
        <w:t xml:space="preserve">Rebirth of Spirituality</w:t>
      </w:r>
    </w:p>
    <w:p>
      <w:pPr>
        <w:ind w:left="360"/>
      </w:pPr>
      <w:r>
        <w:rPr>
          <w:i/>
        </w:rPr>
        <w:t xml:space="preserve">The period of the 1860s in which the Kitáb-i-Íqán was revealed was also a period of the rapid</w:t>
      </w:r>
    </w:p>
    <w:p>
      <w:pPr>
        <w:ind w:left="360"/>
      </w:pPr>
      <w:r>
        <w:rPr>
          <w:i/>
        </w:rPr>
        <w:t xml:space="preserve">expansion of atheism. In this period, religious beliefs were strongly rejected. Religious leaders</w:t>
      </w:r>
    </w:p>
    <w:p>
      <w:pPr>
        <w:ind w:left="360"/>
      </w:pPr>
      <w:r>
        <w:rPr>
          <w:i/>
        </w:rPr>
        <w:t xml:space="preserve">were incapable of finding answers to many questions that arose due to new discoveries in science</w:t>
      </w:r>
    </w:p>
    <w:p>
      <w:pPr>
        <w:ind w:left="360"/>
      </w:pPr>
      <w:r>
        <w:rPr>
          <w:i/>
        </w:rPr>
        <w:t xml:space="preserve">and technology. In this chaotic period of human history, Bahá’u’lláh’s reiteration of religious</w:t>
      </w:r>
    </w:p>
    <w:p>
      <w:pPr>
        <w:ind w:left="360"/>
      </w:pPr>
      <w:r>
        <w:rPr>
          <w:i/>
        </w:rPr>
        <w:t xml:space="preserve">beliefs and his scientific and logical approach in explaining religious beliefs represents the</w:t>
      </w:r>
    </w:p>
    <w:p>
      <w:pPr>
        <w:ind w:left="360"/>
      </w:pPr>
      <w:r>
        <w:rPr>
          <w:i/>
        </w:rPr>
        <w:t xml:space="preserve">“rebirth of spirituality.”</w:t>
      </w:r>
    </w:p>
    <w:p>
      <w:pPr>
        <w:ind w:left="360"/>
      </w:pPr>
      <w:r>
        <w:rPr>
          <w:i/>
        </w:rPr>
        <w:t xml:space="preserve">In the words of Shoghi Effendi, Bahá’u’lláh “proclaims unequivocally the existence and</w:t>
      </w:r>
    </w:p>
    <w:p>
      <w:pPr>
        <w:ind w:left="360"/>
      </w:pPr>
      <w:r>
        <w:rPr>
          <w:i/>
        </w:rPr>
        <w:t xml:space="preserve">oneness of a personal God, unknowable, inaccessible, the source of all Revelation, eternal,</w:t>
      </w:r>
    </w:p>
    <w:p>
      <w:pPr>
        <w:ind w:left="360"/>
      </w:pPr>
      <w:r>
        <w:rPr>
          <w:i/>
        </w:rPr>
        <w:t xml:space="preserve">omniscient, omnipresent and almighty” (God Passes By 139). He further emphasizes that the</w:t>
      </w:r>
    </w:p>
    <w:p>
      <w:pPr>
        <w:ind w:left="360"/>
      </w:pPr>
      <w:r>
        <w:rPr>
          <w:i/>
        </w:rPr>
        <w:t xml:space="preserve">only way for humankind to know God is through his Manifestations. Namely, that humankind</w:t>
      </w:r>
    </w:p>
    <w:p>
      <w:pPr>
        <w:ind w:left="360"/>
      </w:pPr>
      <w:r>
        <w:rPr>
          <w:i/>
        </w:rPr>
        <w:t xml:space="preserve">has always been and will always be barred from comprehending God except through the life and</w:t>
      </w:r>
    </w:p>
    <w:p>
      <w:pPr>
        <w:ind w:left="360"/>
      </w:pPr>
      <w:r>
        <w:rPr>
          <w:i/>
        </w:rPr>
        <w:t xml:space="preserve">teachings of a prophet of God. This clear approach to God has no resemblance in the different</w:t>
      </w:r>
    </w:p>
    <w:p>
      <w:pPr>
        <w:ind w:left="360"/>
      </w:pPr>
      <w:r>
        <w:rPr>
          <w:i/>
        </w:rPr>
        <w:t xml:space="preserve">philosophical lines of thought contained in the ontology of St. Anselm, the cosmology of St.</w:t>
      </w:r>
    </w:p>
    <w:p>
      <w:pPr>
        <w:ind w:left="360"/>
      </w:pPr>
      <w:r>
        <w:rPr>
          <w:i/>
        </w:rPr>
        <w:t xml:space="preserve">Thomas Aquinas, the teleology of William Paley, nor the arguments formulated by Immanuel</w:t>
      </w:r>
    </w:p>
    <w:p>
      <w:pPr>
        <w:ind w:left="360"/>
      </w:pPr>
      <w:r>
        <w:rPr>
          <w:i/>
        </w:rPr>
        <w:t xml:space="preserve">Kant. Nor is the concept of “Most holy outpouring” expressed by some Sufis acceptable to</w:t>
      </w:r>
    </w:p>
    <w:p>
      <w:pPr>
        <w:ind w:left="360"/>
      </w:pPr>
      <w:r>
        <w:rPr>
          <w:i/>
        </w:rPr>
        <w:t xml:space="preserve">Bahá’u’lláh as a means of attaining “the divine presence.” Only the Manifestations of God, these</w:t>
      </w:r>
    </w:p>
    <w:p>
      <w:pPr>
        <w:ind w:left="360"/>
      </w:pPr>
      <w:r>
        <w:rPr>
          <w:i/>
        </w:rPr>
        <w:t xml:space="preserve">divinely appointed beings, can reflect all the attributes of God. This resounding theme of the</w:t>
      </w:r>
    </w:p>
    <w:p>
      <w:pPr>
        <w:ind w:left="360"/>
      </w:pPr>
      <w:r>
        <w:rPr>
          <w:i/>
        </w:rPr>
        <w:t xml:space="preserve">oneness and inaccessibility of God is further elaborated in other themes unique to the Bahá’í</w:t>
      </w:r>
    </w:p>
    <w:p>
      <w:pPr>
        <w:ind w:left="360"/>
      </w:pPr>
      <w:r>
        <w:rPr>
          <w:i/>
        </w:rPr>
        <w:t xml:space="preserve">Dispensation: the “relativity of religious truth and the continuity of Divine Revelation,” the</w:t>
      </w:r>
    </w:p>
    <w:p>
      <w:pPr>
        <w:ind w:left="360"/>
      </w:pPr>
      <w:r>
        <w:rPr>
          <w:i/>
        </w:rPr>
        <w:t xml:space="preserve">“unity of the Prophets, the universality of their Message, the identity of their fundamental</w:t>
      </w:r>
    </w:p>
    <w:p>
      <w:pPr>
        <w:ind w:left="360"/>
      </w:pPr>
      <w:r>
        <w:rPr>
          <w:i/>
        </w:rPr>
        <w:t xml:space="preserve">teachings,” and “the sanctity of their scriptures” (God Passes By 139).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Subjects Related to Christianity and Islam</w:t>
      </w:r>
    </w:p>
    <w:p>
      <w:pPr>
        <w:ind w:left="360"/>
      </w:pPr>
      <w:r>
        <w:rPr>
          <w:i/>
        </w:rPr>
        <w:t xml:space="preserve">In the Bible and the Qur’án, there are allegorical and symbolic verses that, despite numerous</w:t>
      </w:r>
    </w:p>
    <w:p>
      <w:pPr>
        <w:ind w:left="360"/>
      </w:pPr>
      <w:r>
        <w:rPr>
          <w:i/>
        </w:rPr>
        <w:t xml:space="preserve">previous attempts to explain their meaning, have never been adequately interpreted. In the Bible,</w:t>
      </w:r>
    </w:p>
    <w:p>
      <w:pPr>
        <w:ind w:left="360"/>
      </w:pPr>
      <w:r>
        <w:rPr>
          <w:i/>
        </w:rPr>
        <w:t xml:space="preserve">we read: “But as for you, Daniel, conceal these words and seal up the book until the end of time</w:t>
      </w:r>
    </w:p>
    <w:p>
      <w:pPr>
        <w:ind w:left="360"/>
      </w:pPr>
      <w:r>
        <w:rPr>
          <w:i/>
        </w:rPr>
        <w:t xml:space="preserve">… go your way Daniel, for these words are concealed and sealed up until the end of time”</w:t>
      </w:r>
    </w:p>
    <w:p>
      <w:pPr>
        <w:ind w:left="360"/>
      </w:pPr>
      <w:r>
        <w:rPr>
          <w:i/>
        </w:rPr>
        <w:t xml:space="preserve">(Daniel 12:4).</w:t>
      </w:r>
    </w:p>
    <w:p>
      <w:pPr>
        <w:ind w:left="360"/>
      </w:pPr>
      <w:r>
        <w:rPr>
          <w:i/>
        </w:rPr>
        <w:t xml:space="preserve">The Qur’án itself distinguishes two types of verses within it: the didactic and the allegorical.</w:t>
      </w:r>
    </w:p>
    <w:p>
      <w:pPr>
        <w:ind w:left="360"/>
      </w:pPr>
      <w:r>
        <w:rPr>
          <w:i/>
        </w:rPr>
        <w:t xml:space="preserve">In the Súrih of Al-i-‘Imrán it says: “ ‘the Book’ [Qur’án] … some of its verses are of themselves</w:t>
      </w:r>
    </w:p>
    <w:p>
      <w:pPr>
        <w:ind w:left="360"/>
      </w:pPr>
      <w:r>
        <w:rPr>
          <w:i/>
        </w:rPr>
        <w:t xml:space="preserve">perspicuous others are symbolic … none knoweth the meaning thereof except God and those</w:t>
      </w:r>
    </w:p>
    <w:p>
      <w:pPr>
        <w:ind w:left="360"/>
      </w:pPr>
      <w:r>
        <w:rPr>
          <w:i/>
        </w:rPr>
        <w:t xml:space="preserve">who are well grounded in knowledge” (Qur’án 3:5).2</w:t>
      </w:r>
    </w:p>
    <w:p>
      <w:pPr>
        <w:ind w:left="360"/>
      </w:pPr>
      <w:r>
        <w:rPr>
          <w:i/>
        </w:rPr>
        <w:t xml:space="preserve">Both the Bible and the Qur’án are full of allegorical and symbolic terms. As mentioned in the</w:t>
      </w:r>
    </w:p>
    <w:p>
      <w:pPr>
        <w:ind w:left="360"/>
      </w:pPr>
      <w:r>
        <w:rPr>
          <w:i/>
        </w:rPr>
        <w:t xml:space="preserve">Kitáb-i-Iqán: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all these symbolic terms and abstruse allusions, which emanate from</w:t>
      </w:r>
    </w:p>
    <w:p>
      <w:pPr>
        <w:ind w:left="360"/>
      </w:pPr>
      <w:r>
        <w:rPr>
          <w:i/>
        </w:rPr>
        <w:t xml:space="preserve">the Revealers of God’s holy Cause, bath been to test and prove the peoples of the world; that</w:t>
      </w:r>
    </w:p>
    <w:p>
      <w:pPr>
        <w:ind w:left="360"/>
      </w:pPr>
      <w:r>
        <w:rPr>
          <w:i/>
        </w:rPr>
        <w:t xml:space="preserve">thereby the earth of the pure and illuminated hearts may be known from the perishable and</w:t>
      </w:r>
    </w:p>
    <w:p>
      <w:pPr>
        <w:ind w:left="360"/>
      </w:pPr>
      <w:r>
        <w:rPr>
          <w:i/>
        </w:rPr>
        <w:t xml:space="preserve">barren soil. From time immemorial such hath been the way of God. (49)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Most translators have rendered this passage as Rodwell did in 1909: “Yet none knoweth its interpretation but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stable in knowledge say, ‘We believe in it: it is all from our Lord” (386). However, the majority of the</w:t>
      </w:r>
    </w:p>
    <w:p>
      <w:pPr>
        <w:ind w:left="360"/>
      </w:pPr>
      <w:r>
        <w:rPr>
          <w:i/>
        </w:rPr>
        <w:t xml:space="preserve">Shi’ah scholars concur with Bahá’u’lláh’s quotation: “None knoweth the meaning thereof except God and them that</w:t>
      </w:r>
    </w:p>
    <w:p>
      <w:pPr>
        <w:ind w:left="360"/>
      </w:pPr>
      <w:r>
        <w:rPr>
          <w:i/>
        </w:rPr>
        <w:t xml:space="preserve">are well-grounded in knowledge” (Kitáb-i-Íqán 17).</w:t>
      </w:r>
    </w:p>
    <w:p>
      <w:pPr>
        <w:ind w:left="360"/>
      </w:pPr>
      <w:r>
        <w:rPr>
          <w:i/>
        </w:rPr>
        <w:t xml:space="preserve">Some of the symbolic terms are as follows: return; resurrection; day of judgment; sun, moon,</w:t>
      </w:r>
    </w:p>
    <w:p>
      <w:pPr>
        <w:ind w:left="360"/>
      </w:pPr>
      <w:r>
        <w:rPr>
          <w:i/>
        </w:rPr>
        <w:t xml:space="preserve">and stars; angels; clouds; earth; heaven; Mi‘ráj; death and life; trumpet; veils of glory; and city</w:t>
      </w:r>
    </w:p>
    <w:p>
      <w:pPr>
        <w:ind w:left="360"/>
      </w:pPr>
      <w:r>
        <w:rPr>
          <w:i/>
        </w:rPr>
        <w:t xml:space="preserve">of God. Each of these terms will be elaborated upon later in this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 Dispensation</w:t>
      </w:r>
    </w:p>
    <w:p>
      <w:pPr>
        <w:ind w:left="360"/>
      </w:pPr>
      <w:r>
        <w:rPr>
          <w:i/>
        </w:rPr>
        <w:t xml:space="preserve">The Kitáb-i-Iqán was revealed immediately prior to Bahá’u’lláh’s public declaration, in honor of</w:t>
      </w:r>
    </w:p>
    <w:p>
      <w:pPr>
        <w:ind w:left="360"/>
      </w:pPr>
      <w:r>
        <w:rPr>
          <w:i/>
        </w:rPr>
        <w:t xml:space="preserve">Hájí Mírzá Siyyid Muḥammad, the Báb’s maternal uncle.3 As yet unconvinced, Hájí Mirzá</w:t>
      </w:r>
    </w:p>
    <w:p>
      <w:pPr>
        <w:ind w:left="360"/>
      </w:pPr>
      <w:r>
        <w:rPr>
          <w:i/>
        </w:rPr>
        <w:t xml:space="preserve">Siyyid Muḥammad had questioned Bahá’u’lláh as to how the prophecies in the Shí’ah traditions</w:t>
      </w:r>
    </w:p>
    <w:p>
      <w:pPr>
        <w:ind w:left="360"/>
      </w:pPr>
      <w:r>
        <w:rPr>
          <w:i/>
        </w:rPr>
        <w:t xml:space="preserve">could have been realized in his nephew. In response to this question, Bahá’u’lláh clarified the</w:t>
      </w:r>
    </w:p>
    <w:p>
      <w:pPr>
        <w:ind w:left="360"/>
      </w:pPr>
      <w:r>
        <w:rPr>
          <w:i/>
        </w:rPr>
        <w:t xml:space="preserve">meanings behind the signs of the promised Qá’im. Many of these, signs, such as “sovereignty,”</w:t>
      </w:r>
    </w:p>
    <w:p>
      <w:pPr>
        <w:ind w:left="360"/>
      </w:pPr>
      <w:r>
        <w:rPr>
          <w:i/>
        </w:rPr>
        <w:t xml:space="preserve">“judgment,” “resurrection,” and so on are symbolic terms. Thus, a vast portion of the book deals</w:t>
      </w:r>
    </w:p>
    <w:p>
      <w:pPr>
        <w:ind w:left="360"/>
      </w:pPr>
      <w:r>
        <w:rPr>
          <w:i/>
        </w:rPr>
        <w:t xml:space="preserve">with the explanation of these terms and an analysis of related traditions. In the course of these</w:t>
      </w:r>
    </w:p>
    <w:p>
      <w:pPr>
        <w:ind w:left="360"/>
      </w:pPr>
      <w:r>
        <w:rPr>
          <w:i/>
        </w:rPr>
        <w:t xml:space="preserve">explanations, Bahá’u’lláh irrefutably demonstrates “the validity, the sublimity and significance</w:t>
      </w:r>
    </w:p>
    <w:p>
      <w:pPr>
        <w:ind w:left="360"/>
      </w:pPr>
      <w:r>
        <w:rPr>
          <w:i/>
        </w:rPr>
        <w:t xml:space="preserve">of the Báb’s Revelation …” (Shoghi Effendi, God Passes By 139). In fact, Bahá’u’lláh divides</w:t>
      </w:r>
    </w:p>
    <w:p>
      <w:pPr>
        <w:ind w:left="360"/>
      </w:pPr>
      <w:r>
        <w:rPr>
          <w:i/>
        </w:rPr>
        <w:t xml:space="preserve">the Kitáb-i-Íqán into two parts, the first focusing on the explanation of symbolic terms and the</w:t>
      </w:r>
    </w:p>
    <w:p>
      <w:pPr>
        <w:ind w:left="360"/>
      </w:pPr>
      <w:r>
        <w:rPr>
          <w:i/>
        </w:rPr>
        <w:t xml:space="preserve">second, on the sovereignty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Revelation</w:t>
      </w:r>
    </w:p>
    <w:p>
      <w:pPr>
        <w:ind w:left="360"/>
      </w:pPr>
      <w:r>
        <w:rPr>
          <w:i/>
        </w:rPr>
        <w:t xml:space="preserve">Sometimes during the course of revelation, Bahá’u’lláh would suddenly diverge from the topic at</w:t>
      </w:r>
    </w:p>
    <w:p>
      <w:pPr>
        <w:ind w:left="360"/>
      </w:pPr>
      <w:r>
        <w:rPr>
          <w:i/>
        </w:rPr>
        <w:t xml:space="preserve">hand and express his most intimate feelings about the process of revelation itself. Never before in</w:t>
      </w:r>
    </w:p>
    <w:p>
      <w:pPr>
        <w:ind w:left="360"/>
      </w:pPr>
      <w:r>
        <w:rPr>
          <w:i/>
        </w:rPr>
        <w:t xml:space="preserve">the history of religion has anyone heard or read about the personal feelings of a Manifestation of</w:t>
      </w:r>
    </w:p>
    <w:p>
      <w:pPr>
        <w:ind w:left="360"/>
      </w:pPr>
      <w:r>
        <w:rPr>
          <w:i/>
        </w:rPr>
        <w:t xml:space="preserve">God at the moment of inspiration: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When the stream of utterance reached this stage, We beheld, and lo! the sweet</w:t>
      </w:r>
    </w:p>
    <w:p>
      <w:pPr>
        <w:ind w:left="360"/>
      </w:pPr>
      <w:r>
        <w:rPr>
          <w:i/>
        </w:rPr>
        <w:t xml:space="preserve">savours of God were being wafted from the day-spring of Revelation, and the morning breeze</w:t>
      </w:r>
    </w:p>
    <w:p>
      <w:pPr>
        <w:ind w:left="360"/>
      </w:pPr>
      <w:r>
        <w:rPr>
          <w:i/>
        </w:rPr>
        <w:t xml:space="preserve">was blowing out of the Sheba of the Eternal. Its tidings rejoiced anew the heart, and imparted</w:t>
      </w:r>
    </w:p>
    <w:p>
      <w:pPr>
        <w:ind w:left="360"/>
      </w:pPr>
      <w:r>
        <w:rPr>
          <w:i/>
        </w:rPr>
        <w:t xml:space="preserve">immeasurable gladness to the soul. It made all things new, and brought unnumbered and</w:t>
      </w:r>
    </w:p>
    <w:p>
      <w:pPr>
        <w:ind w:left="360"/>
      </w:pPr>
      <w:r>
        <w:rPr>
          <w:i/>
        </w:rPr>
        <w:t xml:space="preserve">inestimable gifts from the unknowable Friend … At this hour, so liberal is the outpouring of</w:t>
      </w:r>
    </w:p>
    <w:p>
      <w:pPr>
        <w:ind w:left="360"/>
      </w:pPr>
      <w:r>
        <w:rPr>
          <w:i/>
        </w:rPr>
        <w:t xml:space="preserve">Its grace that the holy Spirit itself is envious!...</w:t>
      </w:r>
    </w:p>
    <w:p>
      <w:pPr>
        <w:ind w:left="360"/>
      </w:pPr>
      <w:r>
        <w:rPr>
          <w:i/>
        </w:rPr>
        <w:t xml:space="preserve">The universe is pregnant with these manifold bounties, awaiting the hour when the effects</w:t>
      </w:r>
    </w:p>
    <w:p>
      <w:pPr>
        <w:ind w:left="360"/>
      </w:pPr>
      <w:r>
        <w:rPr>
          <w:i/>
        </w:rPr>
        <w:t xml:space="preserve">of Its unseen gifts will be made manifest us this world. … In the soil of whose heart will these</w:t>
      </w:r>
    </w:p>
    <w:p>
      <w:pPr>
        <w:ind w:left="360"/>
      </w:pPr>
      <w:r>
        <w:rPr>
          <w:i/>
        </w:rPr>
        <w:t xml:space="preserve">holy seeds germinate? … Verily, I say, so fierce is the blaze of the Bush of love, burning in</w:t>
      </w:r>
    </w:p>
    <w:p>
      <w:pPr>
        <w:ind w:left="360"/>
      </w:pPr>
      <w:r>
        <w:rPr>
          <w:i/>
        </w:rPr>
        <w:t xml:space="preserve">the Sinai of the heart, that the streaming waters of holy utterance can never quench its flame.</w:t>
      </w:r>
    </w:p>
    <w:p>
      <w:pPr>
        <w:ind w:left="360"/>
      </w:pPr>
      <w:r>
        <w:rPr>
          <w:i/>
        </w:rPr>
        <w:t xml:space="preserve">(Kitáb-i-Íqán 59–61)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To conclude this summary, I would like to quote Shoghi Effendi on the significance of the Kitáb-</w:t>
      </w:r>
    </w:p>
    <w:p>
      <w:pPr>
        <w:ind w:left="360"/>
      </w:pPr>
      <w:r>
        <w:rPr>
          <w:i/>
        </w:rPr>
        <w:t xml:space="preserve">i-Íqán in Bahá’í literature: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may it be claimed that of all the books revealed by the Author of the Bahá’í Revelation,</w:t>
      </w:r>
    </w:p>
    <w:p>
      <w:pPr>
        <w:ind w:left="360"/>
      </w:pPr>
      <w:r>
        <w:rPr>
          <w:i/>
        </w:rPr>
        <w:t xml:space="preserve">this Book alone, by sweeping away the age-long barriers that have so insurmountably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Kitáb-i-Íqán was revealed in the two days and two nights prior to April 21, 1862.</w:t>
      </w:r>
    </w:p>
    <w:p>
      <w:pPr>
        <w:ind w:left="360"/>
      </w:pPr>
      <w:r>
        <w:rPr>
          <w:i/>
        </w:rPr>
        <w:t xml:space="preserve">separated the great religions of the world, has laid down a broad and unassailable foundation</w:t>
      </w:r>
    </w:p>
    <w:p>
      <w:pPr>
        <w:ind w:left="360"/>
      </w:pPr>
      <w:r>
        <w:rPr>
          <w:i/>
        </w:rPr>
        <w:t xml:space="preserve">for the complete and permanent reconciliation of their followers. (God Passes By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Baha’u’lláh. Kitáb-i-Íqán (Book of Certitude). Trans. Shoghi Effendi. 2d ed. Wilmette, IL:</w:t>
      </w:r>
    </w:p>
    <w:p>
      <w:pPr>
        <w:ind w:left="360"/>
      </w:pPr>
      <w:r>
        <w:rPr>
          <w:i/>
        </w:rPr>
        <w:t xml:space="preserve">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American Standard Bible. Study ed. Philadelphia: A. J. Holman,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Bahá’í Publishing Trust, 1974.</w:t>
      </w:r>
    </w:p>
    <w:p>
      <w:pPr>
        <w:ind w:left="360"/>
      </w:pPr>
      <w:r>
        <w:rPr>
          <w:color w:val="555555"/>
          <w:sz w:val="18"/>
        </w:rPr>
        <w:t xml:space="preserve">— Introduction to the Kitáb-i-Iqán, An (Used by permission of the curator)</w:t>
      </w:r>
    </w:p>
    <w:p/>
  </w:body>
</w:document>
</file>