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Translating the Baha'i Writings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Craig Alan Volker, Translating the Baha'i Writings,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the Journal of Bahá’í Studies Vol. 2, number 3 (1990)</w:t>
      </w:r>
    </w:p>
    <w:p>
      <w:pPr>
        <w:ind w:left="360"/>
      </w:pPr>
      <w:r>
        <w:rPr>
          <w:i/>
        </w:rPr>
        <w:t xml:space="preserve">© Association for Bahá’í Studies 1990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Translating the Bahá’í Writings</w:t>
      </w:r>
    </w:p>
    <w:p>
      <w:pPr>
        <w:ind w:left="360"/>
      </w:pPr>
      <w:r>
        <w:rPr>
          <w:i/>
        </w:rPr>
        <w:t xml:space="preserve">Craig A. Volker</w:t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Although the difficulties of translating the holy Word are recognized, Bahá’í institutions have always stressed the</w:t>
      </w:r>
    </w:p>
    <w:p>
      <w:pPr>
        <w:ind w:left="360"/>
      </w:pPr>
      <w:r>
        <w:rPr>
          <w:i/>
        </w:rPr>
        <w:t xml:space="preserve">importance of translation. No approach to biblical or quranic translation corresponds completely to the Bahá’í ideal,</w:t>
      </w:r>
    </w:p>
    <w:p>
      <w:pPr>
        <w:ind w:left="360"/>
      </w:pPr>
      <w:r>
        <w:rPr>
          <w:i/>
        </w:rPr>
        <w:t xml:space="preserve">just as no former religious leader combined Shoghi Effendi’s unique dual role as Guardian and translator. Bahá’í</w:t>
      </w:r>
    </w:p>
    <w:p>
      <w:pPr>
        <w:ind w:left="360"/>
      </w:pPr>
      <w:r>
        <w:rPr>
          <w:i/>
        </w:rPr>
        <w:t xml:space="preserve">institutions have defined the most salient theoretical issues relating to Bahá’í translation. In translating the Bahá’í</w:t>
      </w:r>
    </w:p>
    <w:p>
      <w:pPr>
        <w:ind w:left="360"/>
      </w:pPr>
      <w:r>
        <w:rPr>
          <w:i/>
        </w:rPr>
        <w:t xml:space="preserve">writings, faithfulness to the original text is paramount. This is defined as reflecting the beauty of the original and</w:t>
      </w:r>
    </w:p>
    <w:p>
      <w:pPr>
        <w:ind w:left="360"/>
      </w:pPr>
      <w:r>
        <w:rPr>
          <w:i/>
        </w:rPr>
        <w:t xml:space="preserve">accurately conveying the concepts of the original. Consultation is an integral part of the translation process, and</w:t>
      </w:r>
    </w:p>
    <w:p>
      <w:pPr>
        <w:ind w:left="360"/>
      </w:pPr>
      <w:r>
        <w:rPr>
          <w:i/>
        </w:rPr>
        <w:t xml:space="preserve">translations of scripture are seen as a tool for education. Bahá’í translators today face a number of practical problems</w:t>
      </w:r>
    </w:p>
    <w:p>
      <w:pPr>
        <w:ind w:left="360"/>
      </w:pPr>
      <w:r>
        <w:rPr>
          <w:i/>
        </w:rPr>
        <w:t xml:space="preserve">caused by a lack of resources, cultural differences, and linguistic underdevelopment.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Résumé</w:t>
      </w:r>
    </w:p>
    <w:p>
      <w:pPr>
        <w:ind w:left="360"/>
      </w:pPr>
      <w:r>
        <w:rPr>
          <w:i/>
        </w:rPr>
        <w:t xml:space="preserve">Tout en étant conscientes des difficultés inhérentes à la traduction des écrits saints, les institutions bahá’íes ont</w:t>
      </w:r>
    </w:p>
    <w:p>
      <w:pPr>
        <w:ind w:left="360"/>
      </w:pPr>
      <w:r>
        <w:rPr>
          <w:i/>
        </w:rPr>
        <w:t xml:space="preserve">toujours mis l’accent sur l’importance de la traduction. Aucune approche de la traduction biblique ou coranique ne</w:t>
      </w:r>
    </w:p>
    <w:p>
      <w:pPr>
        <w:ind w:left="360"/>
      </w:pPr>
      <w:r>
        <w:rPr>
          <w:i/>
        </w:rPr>
        <w:t xml:space="preserve">correspond exactement a l’idéal bahá’í, de même qu’aucun dirigeant religieux du passé n’a cumulé, comme Shoghi</w:t>
      </w:r>
    </w:p>
    <w:p>
      <w:pPr>
        <w:ind w:left="360"/>
      </w:pPr>
      <w:r>
        <w:rPr>
          <w:i/>
        </w:rPr>
        <w:t xml:space="preserve">Effendi, les roles de Gardien et de traducteur. Les institutions bahá’ís ont défini les questions théoriques essentielles</w:t>
      </w:r>
    </w:p>
    <w:p>
      <w:pPr>
        <w:ind w:left="360"/>
      </w:pPr>
      <w:r>
        <w:rPr>
          <w:i/>
        </w:rPr>
        <w:t xml:space="preserve">relatives à la traduction des écrits bahá’ís. Lorsqu’on traduit les ecrits bahá’ís, la fidélité par rapport au texte original</w:t>
      </w:r>
    </w:p>
    <w:p>
      <w:pPr>
        <w:ind w:left="360"/>
      </w:pPr>
      <w:r>
        <w:rPr>
          <w:i/>
        </w:rPr>
        <w:t xml:space="preserve">est primordiale. Fidélité signifie ici refléter la beauté de l’original tout en communiquant avec précision les concepts</w:t>
      </w:r>
    </w:p>
    <w:p>
      <w:pPr>
        <w:ind w:left="360"/>
      </w:pPr>
      <w:r>
        <w:rPr>
          <w:i/>
        </w:rPr>
        <w:t xml:space="preserve">qu’il contient. La consultation fait partie intégrante du processus traductionnel et la traduction des écrits saints est</w:t>
      </w:r>
    </w:p>
    <w:p>
      <w:pPr>
        <w:ind w:left="360"/>
      </w:pPr>
      <w:r>
        <w:rPr>
          <w:i/>
        </w:rPr>
        <w:t xml:space="preserve">considérée comme un outil pédagogique. Les traducteurs bahá’ís de nos jours doivent affronter une serie de</w:t>
      </w:r>
    </w:p>
    <w:p>
      <w:pPr>
        <w:ind w:left="360"/>
      </w:pPr>
      <w:r>
        <w:rPr>
          <w:i/>
        </w:rPr>
        <w:t xml:space="preserve">problèmes pratiques découlant d’un manque de ressources, de différences culturelles et d’un sous-développement</w:t>
      </w:r>
    </w:p>
    <w:p>
      <w:pPr>
        <w:ind w:left="360"/>
      </w:pPr>
      <w:r>
        <w:rPr>
          <w:i/>
        </w:rPr>
        <w:t xml:space="preserve">linguistique.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Resumen</w:t>
      </w:r>
    </w:p>
    <w:p>
      <w:pPr>
        <w:ind w:left="360"/>
      </w:pPr>
      <w:r>
        <w:rPr>
          <w:i/>
        </w:rPr>
        <w:t xml:space="preserve">Aunque la traducción de la Palabra Sagrada es de reconocida dificultad, las instituciones bahá’ís han siempre</w:t>
      </w:r>
    </w:p>
    <w:p>
      <w:pPr>
        <w:ind w:left="360"/>
      </w:pPr>
      <w:r>
        <w:rPr>
          <w:i/>
        </w:rPr>
        <w:t xml:space="preserve">subrayado la importancia de la traducción. Ningún patrón de traducción bíblica o coránica alcanza allegar al</w:t>
      </w:r>
    </w:p>
    <w:p>
      <w:pPr>
        <w:ind w:left="360"/>
      </w:pPr>
      <w:r>
        <w:rPr>
          <w:i/>
        </w:rPr>
        <w:t xml:space="preserve">concepto bahá’í, al igual que ningún dirigente religioso de tiempos pasados combina la doble y única función de</w:t>
      </w:r>
    </w:p>
    <w:p>
      <w:pPr>
        <w:ind w:left="360"/>
      </w:pPr>
      <w:r>
        <w:rPr>
          <w:i/>
        </w:rPr>
        <w:t xml:space="preserve">Guardián y traductor como lo hizo Shoghi Effendi. Las instituciones bahá’ís han definido los asuntos teoréticos más</w:t>
      </w:r>
    </w:p>
    <w:p>
      <w:pPr>
        <w:ind w:left="360"/>
      </w:pPr>
      <w:r>
        <w:rPr>
          <w:i/>
        </w:rPr>
        <w:t xml:space="preserve">resaltantes relativo a la traducción bahá’í. Al traducir los escritos bahá’ís es principalísimo mantener fidelidad al</w:t>
      </w:r>
    </w:p>
    <w:p>
      <w:pPr>
        <w:ind w:left="360"/>
      </w:pPr>
      <w:r>
        <w:rPr>
          <w:i/>
        </w:rPr>
        <w:t xml:space="preserve">texto original. Gana definición al compararse fielmente a la belleza del original y cuando da a entender precisamente</w:t>
      </w:r>
    </w:p>
    <w:p>
      <w:pPr>
        <w:ind w:left="360"/>
      </w:pPr>
      <w:r>
        <w:rPr>
          <w:i/>
        </w:rPr>
        <w:t xml:space="preserve">los conceptos que aquel imparte. La consulta es parte íntegra del proceso de traducción, y a las traducciones de los</w:t>
      </w:r>
    </w:p>
    <w:p>
      <w:pPr>
        <w:ind w:left="360"/>
      </w:pPr>
      <w:r>
        <w:rPr>
          <w:i/>
        </w:rPr>
        <w:t xml:space="preserve">escritos se les ve como instrumentos de la educatión. Los traductores bahá’ís tienen que enfrentarse a numerosos</w:t>
      </w:r>
    </w:p>
    <w:p>
      <w:pPr>
        <w:ind w:left="360"/>
      </w:pPr>
      <w:r>
        <w:rPr>
          <w:i/>
        </w:rPr>
        <w:t xml:space="preserve">problemas de índole práctico causados por falta de recursos, diferencias culturales, y subdesarrollo linguístico.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   ince its inception, the Bahá’í Faith has spread to all but six countries in the world (Smith, The Babi and Baha’i</w:t>
      </w:r>
    </w:p>
    <w:p>
      <w:pPr>
        <w:ind w:left="360"/>
      </w:pPr>
      <w:r>
        <w:rPr>
          <w:i/>
        </w:rPr>
        <w:t xml:space="preserve">Religions 160). Indeed, the Encyclopedia Britannica claims that while only 0.1% of the world’s population is</w:t>
      </w:r>
    </w:p>
    <w:p>
      <w:pPr>
        <w:ind w:left="360"/>
      </w:pPr>
      <w:r>
        <w:rPr>
          <w:i/>
        </w:rPr>
        <w:t xml:space="preserve">Bahá’í, the Bahá’í Faith is second only to Christianity as the most widely distributed religion in the world (Barrett,</w:t>
      </w:r>
    </w:p>
    <w:p>
      <w:pPr>
        <w:ind w:left="360"/>
      </w:pPr>
      <w:r>
        <w:rPr>
          <w:i/>
        </w:rPr>
        <w:t xml:space="preserve">“World Religious Statistics” 303). Such a diverse community has a strong need for translation, not only for</w:t>
      </w:r>
    </w:p>
    <w:p>
      <w:pPr>
        <w:ind w:left="360"/>
      </w:pPr>
      <w:r>
        <w:rPr>
          <w:i/>
        </w:rPr>
        <w:t xml:space="preserve">interethnic communication within the Bahá’í community but also for individual believer’s access to Bahá’í scripture,</w:t>
      </w:r>
    </w:p>
    <w:p>
      <w:pPr>
        <w:ind w:left="360"/>
      </w:pPr>
      <w:r>
        <w:rPr>
          <w:i/>
        </w:rPr>
        <w:t xml:space="preserve">without which the ideals of independent investigation of truth cannot be realized. That translation is important</w:t>
      </w:r>
    </w:p>
    <w:p>
      <w:pPr>
        <w:ind w:left="360"/>
      </w:pPr>
      <w:r>
        <w:rPr>
          <w:i/>
        </w:rPr>
        <w:t xml:space="preserve">among Bahá’ís is illustrated by the increased availability of Bahá’í literature—from eight languages in 1928 to 739</w:t>
      </w:r>
    </w:p>
    <w:p>
      <w:pPr>
        <w:ind w:left="360"/>
      </w:pPr>
      <w:r>
        <w:rPr>
          <w:i/>
        </w:rPr>
        <w:t xml:space="preserve">languages in 1985 (Smith, The Babi and Baha’i Religions 160). Although there is no more a Bahá’í theory of</w:t>
      </w:r>
    </w:p>
    <w:p>
      <w:pPr>
        <w:ind w:left="360"/>
      </w:pPr>
      <w:r>
        <w:rPr>
          <w:i/>
        </w:rPr>
        <w:t xml:space="preserve">translation than there is a Bahá’í theory of music or architecture, it is possible to identify certain principles that</w:t>
      </w:r>
    </w:p>
    <w:p>
      <w:pPr>
        <w:ind w:left="360"/>
      </w:pPr>
      <w:r>
        <w:rPr>
          <w:i/>
        </w:rPr>
        <w:t xml:space="preserve">Bahá’í translators are expected to follow.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Translatability of the Bahá’í Writings</w:t>
      </w:r>
    </w:p>
    <w:p>
      <w:pPr>
        <w:ind w:left="360"/>
      </w:pPr>
      <w:r>
        <w:rPr>
          <w:i/>
        </w:rPr>
        <w:t xml:space="preserve">The power of language and the creative Word is extremely important in the imagery of the Bahá’í writings. As</w:t>
      </w:r>
    </w:p>
    <w:p>
      <w:pPr>
        <w:ind w:left="360"/>
      </w:pPr>
      <w:r>
        <w:rPr>
          <w:i/>
        </w:rPr>
        <w:t xml:space="preserve">Bahiyyih Nakhjavani has explained, the Manifestation is the “spiritual reality of words, metaphors and of language”</w:t>
      </w:r>
    </w:p>
    <w:p>
      <w:pPr>
        <w:ind w:left="360"/>
      </w:pPr>
      <w:r>
        <w:rPr>
          <w:i/>
        </w:rPr>
        <w:t xml:space="preserve">(“Some Themes and Images in the Writings of Bahá’u’lláh” 673). The Báb, for example, adopted the title “The</w:t>
      </w:r>
    </w:p>
    <w:p>
      <w:pPr>
        <w:ind w:left="360"/>
      </w:pPr>
      <w:r>
        <w:rPr>
          <w:i/>
        </w:rPr>
        <w:t xml:space="preserve">Primal Point,” proclaiming his role as the Initiator of language, and spoke of God’s creation of the universe through</w:t>
      </w:r>
    </w:p>
    <w:p>
      <w:pPr>
        <w:ind w:left="360"/>
      </w:pPr>
      <w:r>
        <w:rPr>
          <w:i/>
        </w:rPr>
        <w:t xml:space="preserve">seven words (de Gobineau, 259). Bahá’u’lláh says, “Should the Word be allowed to release suddenly all the energies</w:t>
      </w:r>
    </w:p>
    <w:p>
      <w:pPr>
        <w:ind w:left="360"/>
      </w:pPr>
      <w:r>
        <w:rPr>
          <w:i/>
        </w:rPr>
        <w:t xml:space="preserve">latent within it, no man could sustain the weight of so mighty a Revelation. Nay, all that is heaven and on earth</w:t>
      </w:r>
    </w:p>
    <w:p>
      <w:pPr>
        <w:ind w:left="360"/>
      </w:pPr>
      <w:r>
        <w:rPr>
          <w:i/>
        </w:rPr>
        <w:t xml:space="preserve">would flee in consternation before it” (Gleanings 76–77).</w:t>
      </w:r>
    </w:p>
    <w:p>
      <w:pPr>
        <w:ind w:left="360"/>
      </w:pPr>
      <w:r>
        <w:rPr>
          <w:i/>
        </w:rPr>
        <w:t xml:space="preserve">Given the power of the Word of God, a question arises about the extent to which this power is veiled by</w:t>
      </w:r>
    </w:p>
    <w:p>
      <w:pPr>
        <w:ind w:left="360"/>
      </w:pPr>
      <w:r>
        <w:rPr>
          <w:i/>
        </w:rPr>
        <w:t xml:space="preserve">translation and even whether translation should be attempted at all. This has been a matter of controversy in earlier</w:t>
      </w:r>
    </w:p>
    <w:p>
      <w:pPr>
        <w:ind w:left="360"/>
      </w:pPr>
      <w:r>
        <w:rPr>
          <w:i/>
        </w:rPr>
        <w:t xml:space="preserve">religions. In Christianity, for example, translations have been the cause of numerous controversies, and Thomas</w:t>
      </w:r>
    </w:p>
    <w:p>
      <w:pPr>
        <w:ind w:left="360"/>
      </w:pPr>
      <w:r>
        <w:rPr>
          <w:i/>
        </w:rPr>
        <w:t xml:space="preserve">More was not alone in expressing the idea that “it is dangerous to translate the text of Scripture from one tongue into</w:t>
      </w:r>
    </w:p>
    <w:p>
      <w:pPr>
        <w:ind w:left="360"/>
      </w:pPr>
      <w:r>
        <w:rPr>
          <w:i/>
        </w:rPr>
        <w:t xml:space="preserve">another...for as much as in translation it is hard to keep the same sentence [i.e., sense] whole” (quoted in Kelly, The</w:t>
      </w:r>
    </w:p>
    <w:p>
      <w:pPr>
        <w:ind w:left="360"/>
      </w:pPr>
      <w:r>
        <w:rPr>
          <w:i/>
        </w:rPr>
        <w:t xml:space="preserve">True Interpreter 74). In Islam the first translations of the Qur’án into Persian soon after the passing of Muhammad</w:t>
      </w:r>
    </w:p>
    <w:p>
      <w:pPr>
        <w:ind w:left="360"/>
      </w:pPr>
      <w:r>
        <w:rPr>
          <w:i/>
        </w:rPr>
        <w:t xml:space="preserve">were a cause of much controversy, which was eventually settled by prohibiting official translations from the Arabic</w:t>
      </w:r>
    </w:p>
    <w:p>
      <w:pPr>
        <w:ind w:left="360"/>
      </w:pPr>
      <w:r>
        <w:rPr>
          <w:i/>
        </w:rPr>
        <w:t xml:space="preserve">but permitting “explanations” in other languages for “private use” (cf. Tibawi). Even in modern times, the</w:t>
      </w:r>
    </w:p>
    <w:p>
      <w:pPr>
        <w:ind w:left="360"/>
      </w:pPr>
      <w:r>
        <w:rPr>
          <w:i/>
        </w:rPr>
        <w:t xml:space="preserve">introduction of vernacular translations of the Qur’án has caused much dispute. To some extent there would seem to</w:t>
      </w:r>
    </w:p>
    <w:p>
      <w:pPr>
        <w:ind w:left="360"/>
      </w:pPr>
      <w:r>
        <w:rPr>
          <w:i/>
        </w:rPr>
        <w:t xml:space="preserve">be an echo of this feeling among the Bahá’ís. For example, Rúhiyyih Rabbani (The Priceless Pearl 203) reports that</w:t>
      </w:r>
    </w:p>
    <w:p>
      <w:pPr>
        <w:ind w:left="360"/>
      </w:pPr>
      <w:r>
        <w:rPr>
          <w:i/>
        </w:rPr>
        <w:t xml:space="preserve">Shoghi Effendi felt that it would prove impossible ever to translate some of Bahá’u’lláh’s writings into English.</w:t>
      </w:r>
    </w:p>
    <w:p>
      <w:pPr>
        <w:ind w:left="360"/>
      </w:pPr>
      <w:r>
        <w:rPr>
          <w:i/>
        </w:rPr>
        <w:t xml:space="preserve">Similarly, Shoghi Effendi discouraged translations of the more important Arabic tablets of Bahá’u’lláh into Persian,</w:t>
      </w:r>
    </w:p>
    <w:p>
      <w:pPr>
        <w:ind w:left="360"/>
      </w:pPr>
      <w:r>
        <w:rPr>
          <w:i/>
        </w:rPr>
        <w:t xml:space="preserve">describing the originals as “pearls” and translations as “shells” (letter written on behalf of Shoghi Effendi in Persian</w:t>
      </w:r>
    </w:p>
    <w:p>
      <w:pPr>
        <w:ind w:left="360"/>
      </w:pPr>
      <w:r>
        <w:rPr>
          <w:i/>
        </w:rPr>
        <w:t xml:space="preserve">27 March 1845—quoted in Research Department 1988, p. 4). Certainly, ‘Abdu’l-Bahá’s requirements for a</w:t>
      </w:r>
    </w:p>
    <w:p>
      <w:pPr>
        <w:ind w:left="360"/>
      </w:pPr>
      <w:r>
        <w:rPr>
          <w:i/>
        </w:rPr>
        <w:t xml:space="preserve">translator would discourage many: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Truly translation is very difficult. One has to have the utmost proficiency in science and religion, in divine</w:t>
      </w:r>
    </w:p>
    <w:p>
      <w:pPr>
        <w:ind w:left="360"/>
      </w:pPr>
      <w:r>
        <w:rPr>
          <w:i/>
        </w:rPr>
        <w:t xml:space="preserve">wisdom, in the current trends of thought in Europe, and in philosophical and scientific terms. (Quoted in</w:t>
      </w:r>
    </w:p>
    <w:p>
      <w:pPr>
        <w:ind w:left="360"/>
      </w:pPr>
      <w:r>
        <w:rPr>
          <w:i/>
        </w:rPr>
        <w:t xml:space="preserve">Research Department 1988, p. 3; original reference not given)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does not mean translation is ruled out completely. In 1940 Shoghi Effendi explained that his ban</w:t>
      </w:r>
    </w:p>
    <w:p>
      <w:pPr>
        <w:ind w:left="360"/>
      </w:pPr>
      <w:r>
        <w:rPr>
          <w:i/>
        </w:rPr>
        <w:t xml:space="preserve">applies only to translations into Persian and that in the “Tablets of the Divine Plan” ‘Abdu’l-Bahá (Tablets of</w:t>
      </w:r>
    </w:p>
    <w:p>
      <w:pPr>
        <w:ind w:left="360"/>
      </w:pPr>
      <w:r>
        <w:rPr>
          <w:i/>
        </w:rPr>
        <w:t xml:space="preserve">‘Abdu’l-Bahá 52) had urged the translation of the Bahá’í writings into all languages. The Universal House of Justice</w:t>
      </w:r>
    </w:p>
    <w:p>
      <w:pPr>
        <w:ind w:left="360"/>
      </w:pPr>
      <w:r>
        <w:rPr>
          <w:i/>
        </w:rPr>
        <w:t xml:space="preserve">seems to view the problem of translatability quite pragmatically: although “translation of a passage can seldom be an</w:t>
      </w:r>
    </w:p>
    <w:p>
      <w:pPr>
        <w:ind w:left="360"/>
      </w:pPr>
      <w:r>
        <w:rPr>
          <w:i/>
        </w:rPr>
        <w:t xml:space="preserve">entirely faithful rendering of the original,” and the quality of many Bahá’í translations is poor, “for the time being</w:t>
      </w:r>
    </w:p>
    <w:p>
      <w:pPr>
        <w:ind w:left="360"/>
      </w:pPr>
      <w:r>
        <w:rPr>
          <w:i/>
        </w:rPr>
        <w:t xml:space="preserve">we must do what we can with what we have” (letter of 8 September 1985).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Role of Shoghi Effendi</w:t>
      </w:r>
    </w:p>
    <w:p>
      <w:pPr>
        <w:ind w:left="360"/>
      </w:pPr>
      <w:r>
        <w:rPr>
          <w:i/>
        </w:rPr>
        <w:t xml:space="preserve">If pragmatism were the only reason to support translating the Bahá’í writings, the role of translation in the</w:t>
      </w:r>
    </w:p>
    <w:p>
      <w:pPr>
        <w:ind w:left="360"/>
      </w:pPr>
      <w:r>
        <w:rPr>
          <w:i/>
        </w:rPr>
        <w:t xml:space="preserve">Bahá’í Faith might be no more important than in Islam or Christianity, and, as in those religions, attitudes towards</w:t>
      </w:r>
    </w:p>
    <w:p>
      <w:pPr>
        <w:ind w:left="360"/>
      </w:pPr>
      <w:r>
        <w:rPr>
          <w:i/>
        </w:rPr>
        <w:t xml:space="preserve">whether or how to translate might vary from generation to generation. In the Bahá’í Faith, however, translation is</w:t>
      </w:r>
    </w:p>
    <w:p>
      <w:pPr>
        <w:ind w:left="360"/>
      </w:pPr>
      <w:r>
        <w:rPr>
          <w:i/>
        </w:rPr>
        <w:t xml:space="preserve">not merely tolerated for reasons of practicality; when certain principles are followed, translation can play a key role</w:t>
      </w:r>
    </w:p>
    <w:p>
      <w:pPr>
        <w:ind w:left="360"/>
      </w:pPr>
      <w:r>
        <w:rPr>
          <w:i/>
        </w:rPr>
        <w:t xml:space="preserve">in the development of the community. The most convincing argument for the acceptability and importance of</w:t>
      </w:r>
    </w:p>
    <w:p>
      <w:pPr>
        <w:ind w:left="360"/>
      </w:pPr>
      <w:r>
        <w:rPr>
          <w:i/>
        </w:rPr>
        <w:t xml:space="preserve">translating the Bahá’í writings is the amount of time Shoghi Effendi devoted to this task, even while often prefacing</w:t>
      </w:r>
    </w:p>
    <w:p>
      <w:pPr>
        <w:ind w:left="360"/>
      </w:pPr>
      <w:r>
        <w:rPr>
          <w:i/>
        </w:rPr>
        <w:t xml:space="preserve">his translations with comments about “the unattainable goal—a befitting rendering of Bahá’u’lláh’s matchless</w:t>
      </w:r>
    </w:p>
    <w:p>
      <w:pPr>
        <w:ind w:left="360"/>
      </w:pPr>
      <w:r>
        <w:rPr>
          <w:i/>
        </w:rPr>
        <w:t xml:space="preserve">utterance” (Shoghi Effendi, letter of 14 August 1930). Indeed, it would be impossible to comprehend the important</w:t>
      </w:r>
    </w:p>
    <w:p>
      <w:pPr>
        <w:ind w:left="360"/>
      </w:pPr>
      <w:r>
        <w:rPr>
          <w:i/>
        </w:rPr>
        <w:t xml:space="preserve">role translation plays in the Bahá’í Faith without an understanding of the position of Shoghi Effendi.</w:t>
      </w:r>
    </w:p>
    <w:p>
      <w:pPr>
        <w:ind w:left="360"/>
      </w:pPr>
      <w:r>
        <w:rPr>
          <w:i/>
        </w:rPr>
        <w:t xml:space="preserve">As both a translator and Guardian of the Bahá’í Faith, Shoghi Effendi’s position as a religious translator is</w:t>
      </w:r>
    </w:p>
    <w:p>
      <w:pPr>
        <w:ind w:left="360"/>
      </w:pPr>
      <w:r>
        <w:rPr>
          <w:i/>
        </w:rPr>
        <w:t xml:space="preserve">unique. While there have been many gifted religious translators, such as St. Jerome in Christianity or Hsuan Tsang</w:t>
      </w:r>
    </w:p>
    <w:p>
      <w:pPr>
        <w:ind w:left="360"/>
      </w:pPr>
      <w:r>
        <w:rPr>
          <w:i/>
        </w:rPr>
        <w:t xml:space="preserve">in Buddhism, none has been an acknowledged interpreter of the scriptures as well. Shoghi Effendi’s approach can be</w:t>
      </w:r>
    </w:p>
    <w:p>
      <w:pPr>
        <w:ind w:left="360"/>
      </w:pPr>
      <w:r>
        <w:rPr>
          <w:i/>
        </w:rPr>
        <w:t xml:space="preserve">compared to Gadamer’s (“Sprache als Medium der hermeneutischen Erfahrung”) description of hermeneutic</w:t>
      </w:r>
    </w:p>
    <w:p>
      <w:pPr>
        <w:ind w:left="360"/>
      </w:pPr>
      <w:r>
        <w:rPr>
          <w:i/>
        </w:rPr>
        <w:t xml:space="preserve">translation: the result of having faith in the integrity of the original text and engaging in a dialogue with it. The</w:t>
      </w:r>
    </w:p>
    <w:p>
      <w:pPr>
        <w:ind w:left="360"/>
      </w:pPr>
      <w:r>
        <w:rPr>
          <w:i/>
        </w:rPr>
        <w:t xml:space="preserve">translation that results from this process is a reflection not only of the original work but also of the dialogue between</w:t>
      </w:r>
    </w:p>
    <w:p>
      <w:pPr>
        <w:ind w:left="360"/>
      </w:pPr>
      <w:r>
        <w:rPr>
          <w:i/>
        </w:rPr>
        <w:t xml:space="preserve">the translator and the original. In this way the translator comes to terms with both the ideas expressed by the text and</w:t>
      </w:r>
    </w:p>
    <w:p>
      <w:pPr>
        <w:ind w:left="360"/>
      </w:pPr>
      <w:r>
        <w:rPr>
          <w:i/>
        </w:rPr>
        <w:t xml:space="preserve">those elements in the text that are at odds with the “true essence” of the receptor language. Such a process is not</w:t>
      </w:r>
    </w:p>
    <w:p>
      <w:pPr>
        <w:ind w:left="360"/>
      </w:pPr>
      <w:r>
        <w:rPr>
          <w:i/>
        </w:rPr>
        <w:t xml:space="preserve">unlike Ruhiyyih Rabbani’s description of Shoghi Effendi’s approach to translation (Rabbani, The Priceless Pearl</w:t>
      </w:r>
    </w:p>
    <w:p>
      <w:pPr>
        <w:ind w:left="360"/>
      </w:pPr>
      <w:r>
        <w:rPr>
          <w:i/>
        </w:rPr>
        <w:t xml:space="preserve">202ff).</w:t>
      </w:r>
    </w:p>
    <w:p>
      <w:pPr>
        <w:ind w:left="360"/>
      </w:pPr>
      <w:r>
        <w:rPr>
          <w:i/>
        </w:rPr>
        <w:t xml:space="preserve">In hermeneutic translation, this dialogue produces a synthesis between the ideas of the original and the</w:t>
      </w:r>
    </w:p>
    <w:p>
      <w:pPr>
        <w:ind w:left="360"/>
      </w:pPr>
      <w:r>
        <w:rPr>
          <w:i/>
        </w:rPr>
        <w:t xml:space="preserve">reaction of the translator, which reflects a deeper understanding of the text as it is recreated for a new audience.</w:t>
      </w:r>
    </w:p>
    <w:p>
      <w:pPr>
        <w:ind w:left="360"/>
      </w:pPr>
      <w:r>
        <w:rPr>
          <w:i/>
        </w:rPr>
        <w:t xml:space="preserve">Benjamin (“Die Aufgabe des Uebersetzers” 189) describes this as the process of finding the “intention” of the text in</w:t>
      </w:r>
    </w:p>
    <w:p>
      <w:pPr>
        <w:ind w:left="360"/>
      </w:pPr>
      <w:r>
        <w:rPr>
          <w:i/>
        </w:rPr>
        <w:t xml:space="preserve">the receptor language in which the original grows through translation. Where hermeneutic translations of scripture,</w:t>
      </w:r>
    </w:p>
    <w:p>
      <w:pPr>
        <w:ind w:left="360"/>
      </w:pPr>
      <w:r>
        <w:rPr>
          <w:i/>
        </w:rPr>
        <w:t xml:space="preserve">such as Buber and Rosenzweig’s translation of the Torah into German, have not been accepted in the past, it has</w:t>
      </w:r>
    </w:p>
    <w:p>
      <w:pPr>
        <w:ind w:left="360"/>
      </w:pPr>
      <w:r>
        <w:rPr>
          <w:i/>
        </w:rPr>
        <w:t xml:space="preserve">often been because the translator’s vision of the intention of the text is questioned by the audience. This cannot be</w:t>
      </w:r>
    </w:p>
    <w:p>
      <w:pPr>
        <w:ind w:left="360"/>
      </w:pPr>
      <w:r>
        <w:rPr>
          <w:i/>
        </w:rPr>
        <w:t xml:space="preserve">the case with Shoghi Effendi’s translations into English for a Bahá’í audience. While Shoghi Effendi himself wrote</w:t>
      </w:r>
    </w:p>
    <w:p>
      <w:pPr>
        <w:ind w:left="360"/>
      </w:pPr>
      <w:r>
        <w:rPr>
          <w:i/>
        </w:rPr>
        <w:t xml:space="preserve">that his translations were not final and would be subject to review in future (Shoghi Effendi, letter of 14 August</w:t>
      </w:r>
    </w:p>
    <w:p>
      <w:pPr>
        <w:ind w:left="360"/>
      </w:pPr>
      <w:r>
        <w:rPr>
          <w:i/>
        </w:rPr>
        <w:t xml:space="preserve">1930), his position as Guardian allowed him to make decisions about the authorized interpretation of a potentially</w:t>
      </w:r>
    </w:p>
    <w:p>
      <w:pPr>
        <w:ind w:left="360"/>
      </w:pPr>
      <w:r>
        <w:rPr>
          <w:i/>
        </w:rPr>
        <w:t xml:space="preserve">ambiguous text at the same time that he was translating it into English. Because of this and because of the inherent</w:t>
      </w:r>
    </w:p>
    <w:p>
      <w:pPr>
        <w:ind w:left="360"/>
      </w:pPr>
      <w:r>
        <w:rPr>
          <w:i/>
        </w:rPr>
        <w:t xml:space="preserve">ambiguity of Persian and Arabic rhetoric, which Shoghi Effendi felt had to be made more explicit in English</w:t>
      </w:r>
    </w:p>
    <w:p>
      <w:pPr>
        <w:ind w:left="360"/>
      </w:pPr>
      <w:r>
        <w:rPr>
          <w:i/>
        </w:rPr>
        <w:t xml:space="preserve">translation, Ruhíyyíh Rabbani (The Priceless Pearl 202) explains that this interpretive dimension made his</w:t>
      </w:r>
    </w:p>
    <w:p>
      <w:pPr>
        <w:ind w:left="360"/>
      </w:pPr>
      <w:r>
        <w:rPr>
          <w:i/>
        </w:rPr>
        <w:t xml:space="preserve">translations an even clearer representation of the spirit of Bahá’u’lláh than the originals. For this reason, most</w:t>
      </w:r>
    </w:p>
    <w:p>
      <w:pPr>
        <w:ind w:left="360"/>
      </w:pPr>
      <w:r>
        <w:rPr>
          <w:i/>
        </w:rPr>
        <w:t xml:space="preserve">translations into other languages are now done from Shoghi Effendi’s English translations, rather than from the</w:t>
      </w:r>
    </w:p>
    <w:p>
      <w:pPr>
        <w:ind w:left="360"/>
      </w:pPr>
      <w:r>
        <w:rPr>
          <w:i/>
        </w:rPr>
        <w:t xml:space="preserve">Arabic and Persian originals.</w:t>
      </w:r>
    </w:p>
    <w:p>
      <w:pPr>
        <w:ind w:left="360"/>
      </w:pPr>
      <w:r>
        <w:rPr>
          <w:i/>
        </w:rPr>
        <w:t xml:space="preserve">The most noticeable characteristic of Shoghi Effendi’s translations is their literary style in sharp contrast to</w:t>
      </w:r>
    </w:p>
    <w:p>
      <w:pPr>
        <w:ind w:left="360"/>
      </w:pPr>
      <w:r>
        <w:rPr>
          <w:i/>
        </w:rPr>
        <w:t xml:space="preserve">the earlier translations of Bahá’í writings into English, described by David Hofman as ranging from “bizarre to</w:t>
      </w:r>
    </w:p>
    <w:p>
      <w:pPr>
        <w:ind w:left="360"/>
      </w:pPr>
      <w:r>
        <w:rPr>
          <w:i/>
        </w:rPr>
        <w:t xml:space="preserve">banal” (George Townshend 61). Shoghi Effendi’s style reflects his love of the language of the King James Bible and</w:t>
      </w:r>
    </w:p>
    <w:p>
      <w:pPr>
        <w:ind w:left="360"/>
      </w:pPr>
      <w:r>
        <w:rPr>
          <w:i/>
        </w:rPr>
        <w:t xml:space="preserve">his conscious attempt to set a high cultural standard for the Bahá’í community. His literary style was the result of an</w:t>
      </w:r>
    </w:p>
    <w:p>
      <w:pPr>
        <w:ind w:left="360"/>
      </w:pPr>
      <w:r>
        <w:rPr>
          <w:i/>
        </w:rPr>
        <w:t xml:space="preserve">attempt to create a style that could act as a bridge between the conventions of modem English and the rich and very</w:t>
      </w:r>
    </w:p>
    <w:p>
      <w:pPr>
        <w:ind w:left="360"/>
      </w:pPr>
      <w:r>
        <w:rPr>
          <w:i/>
        </w:rPr>
        <w:t xml:space="preserve">figurative style of the originals. The Universal House of Justice (Research Dept., Memorandum 1985) has contrasted</w:t>
      </w:r>
    </w:p>
    <w:p>
      <w:pPr>
        <w:ind w:left="360"/>
      </w:pPr>
      <w:r>
        <w:rPr>
          <w:i/>
        </w:rPr>
        <w:t xml:space="preserve">this style to that of modem translations of the Bible, noting that while a colloquial or straightforward translation</w:t>
      </w:r>
    </w:p>
    <w:p>
      <w:pPr>
        <w:ind w:left="360"/>
      </w:pPr>
      <w:r>
        <w:rPr>
          <w:i/>
        </w:rPr>
        <w:t xml:space="preserve">might be an adequate reflection of the koine Greek or ancient Hebrew style of the Bible, to have made a similar</w:t>
      </w:r>
    </w:p>
    <w:p>
      <w:pPr>
        <w:ind w:left="360"/>
      </w:pPr>
      <w:r>
        <w:rPr>
          <w:i/>
        </w:rPr>
        <w:t xml:space="preserve">colloquial translation from the highly literary styles of the Persian and Arabic Bahá’í writings would have been</w:t>
      </w:r>
    </w:p>
    <w:p>
      <w:pPr>
        <w:ind w:left="360"/>
      </w:pPr>
      <w:r>
        <w:rPr>
          <w:i/>
        </w:rPr>
        <w:t xml:space="preserve">unfaithful to the original.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Faithfulness</w:t>
      </w:r>
    </w:p>
    <w:p>
      <w:pPr>
        <w:ind w:left="360"/>
      </w:pPr>
      <w:r>
        <w:rPr>
          <w:i/>
        </w:rPr>
        <w:t xml:space="preserve">Translators of scripture are all too aware that they are translating the Word of God, so rendering that Word</w:t>
      </w:r>
    </w:p>
    <w:p>
      <w:pPr>
        <w:ind w:left="360"/>
      </w:pPr>
      <w:r>
        <w:rPr>
          <w:i/>
        </w:rPr>
        <w:t xml:space="preserve">in the receptor language faithfully is of the utmost importance (cf. Cary, “The Word of God into the Languages of</w:t>
      </w:r>
    </w:p>
    <w:p>
      <w:pPr>
        <w:ind w:left="360"/>
      </w:pPr>
      <w:r>
        <w:rPr>
          <w:i/>
        </w:rPr>
        <w:t xml:space="preserve">Men”). It is therefore not surprising that much of the dialogue in the Bahá’í community regarding translation has</w:t>
      </w:r>
    </w:p>
    <w:p>
      <w:pPr>
        <w:ind w:left="360"/>
      </w:pPr>
      <w:r>
        <w:rPr>
          <w:i/>
        </w:rPr>
        <w:t xml:space="preserve">dealt with trying to define “faithfulness.”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Beauty</w:t>
      </w:r>
    </w:p>
    <w:p>
      <w:pPr>
        <w:ind w:left="360"/>
      </w:pPr>
      <w:r>
        <w:rPr>
          <w:i/>
        </w:rPr>
        <w:t xml:space="preserve">In discussing translations of the Writings ‘Abdu’l-Bahá instructed that not only should they be made “into</w:t>
      </w:r>
    </w:p>
    <w:p>
      <w:pPr>
        <w:ind w:left="360"/>
      </w:pPr>
      <w:r>
        <w:rPr>
          <w:i/>
        </w:rPr>
        <w:t xml:space="preserve">every tongue,” but that this should be done “conformably to the originals” and “with power and grace of style”</w:t>
      </w:r>
    </w:p>
    <w:p>
      <w:pPr>
        <w:ind w:left="360"/>
      </w:pPr>
      <w:r>
        <w:rPr>
          <w:i/>
        </w:rPr>
        <w:t xml:space="preserve">(Selections from the Writings of ‘Abdu’l-Bahá 66). Between these two ideals of beauty and conformity there would</w:t>
      </w:r>
    </w:p>
    <w:p>
      <w:pPr>
        <w:ind w:left="360"/>
      </w:pPr>
      <w:r>
        <w:rPr>
          <w:i/>
        </w:rPr>
        <w:t xml:space="preserve">seem to be a dynamic tension.</w:t>
      </w:r>
    </w:p>
    <w:p>
      <w:pPr>
        <w:ind w:left="360"/>
      </w:pPr>
      <w:r>
        <w:rPr>
          <w:i/>
        </w:rPr>
        <w:t xml:space="preserve">Shoghi Effendi often deplored “offhand and ungrammatical translations,” stating that “proper and adequate</w:t>
      </w:r>
    </w:p>
    <w:p>
      <w:pPr>
        <w:ind w:left="360"/>
      </w:pPr>
      <w:r>
        <w:rPr>
          <w:i/>
        </w:rPr>
        <w:t xml:space="preserve">translations” should “not only convey the true spirit of the original but also possess some literary merit” (letter to</w:t>
      </w:r>
    </w:p>
    <w:p>
      <w:pPr>
        <w:ind w:left="360"/>
      </w:pPr>
      <w:r>
        <w:rPr>
          <w:i/>
        </w:rPr>
        <w:t xml:space="preserve">George Townshend, 1926). Similarly, the Universal House of Justice (letter of 7 October 1973) and its Research</w:t>
      </w:r>
    </w:p>
    <w:p>
      <w:pPr>
        <w:ind w:left="360"/>
      </w:pPr>
      <w:r>
        <w:rPr>
          <w:i/>
        </w:rPr>
        <w:t xml:space="preserve">Department (Memorandum 1985) have discussed the “exalted and poetic” style of the original that should be</w:t>
      </w:r>
    </w:p>
    <w:p>
      <w:pPr>
        <w:ind w:left="360"/>
      </w:pPr>
      <w:r>
        <w:rPr>
          <w:i/>
        </w:rPr>
        <w:t xml:space="preserve">conveyed using a translation style “in which there is an abundance of spiritual and poetic terminology” (Research</w:t>
      </w:r>
    </w:p>
    <w:p>
      <w:pPr>
        <w:ind w:left="360"/>
      </w:pPr>
      <w:r>
        <w:rPr>
          <w:i/>
        </w:rPr>
        <w:t xml:space="preserve">Department Memorandum 1985). In most societies this is not an everyday register of language, and the Universal</w:t>
      </w:r>
    </w:p>
    <w:p>
      <w:pPr>
        <w:ind w:left="360"/>
      </w:pPr>
      <w:r>
        <w:rPr>
          <w:i/>
        </w:rPr>
        <w:t xml:space="preserve">House of Justice has specifically stated, “We have noticed a tendency in a number of countries to attempt to</w:t>
      </w:r>
    </w:p>
    <w:p>
      <w:pPr>
        <w:ind w:left="360"/>
      </w:pPr>
      <w:r>
        <w:rPr>
          <w:i/>
        </w:rPr>
        <w:t xml:space="preserve">translate Bahá’í literature into the current, easy, everyday language of the country. This, however, should not be an</w:t>
      </w:r>
    </w:p>
    <w:p>
      <w:pPr>
        <w:ind w:left="360"/>
      </w:pPr>
      <w:r>
        <w:rPr>
          <w:i/>
        </w:rPr>
        <w:t xml:space="preserve">overriding consideration” (letter of 7 October 1973). In another letter (letter of 3 February 1988) the House of</w:t>
      </w:r>
    </w:p>
    <w:p>
      <w:pPr>
        <w:ind w:left="360"/>
      </w:pPr>
      <w:r>
        <w:rPr>
          <w:i/>
        </w:rPr>
        <w:t xml:space="preserve">Justice explains that this directive was given not only because of the elevated style of the original texts but also</w:t>
      </w:r>
    </w:p>
    <w:p>
      <w:pPr>
        <w:ind w:left="360"/>
      </w:pPr>
      <w:r>
        <w:rPr>
          <w:i/>
        </w:rPr>
        <w:t xml:space="preserve">because if translators try to follow the literary styles of the day, these styles change every few decades, and new</w:t>
      </w:r>
    </w:p>
    <w:p>
      <w:pPr>
        <w:ind w:left="360"/>
      </w:pPr>
      <w:r>
        <w:rPr>
          <w:i/>
        </w:rPr>
        <w:t xml:space="preserve">translations would be needed. In the same letter the House of Justice notes that “one merely has to consider the large</w:t>
      </w:r>
    </w:p>
    <w:p>
      <w:pPr>
        <w:ind w:left="360"/>
      </w:pPr>
      <w:r>
        <w:rPr>
          <w:i/>
        </w:rPr>
        <w:t xml:space="preserve">number of new translations of the Bible that have appeared, and are still appearing, and yet many English-speaking</w:t>
      </w:r>
    </w:p>
    <w:p>
      <w:pPr>
        <w:ind w:left="360"/>
      </w:pPr>
      <w:r>
        <w:rPr>
          <w:i/>
        </w:rPr>
        <w:t xml:space="preserve">Christians prefer to continue using the Authorized Version in spite of its proven inaccuracies. Holy scriptures have a</w:t>
      </w:r>
    </w:p>
    <w:p>
      <w:pPr>
        <w:ind w:left="360"/>
      </w:pPr>
      <w:r>
        <w:rPr>
          <w:i/>
        </w:rPr>
        <w:t xml:space="preserve">profound meaning for their readers and to change the familiar words too often can be gravely disturbing” (Universal</w:t>
      </w:r>
    </w:p>
    <w:p>
      <w:pPr>
        <w:ind w:left="360"/>
      </w:pPr>
      <w:r>
        <w:rPr>
          <w:i/>
        </w:rPr>
        <w:t xml:space="preserve">House of Justice letter of 3 February 1988).</w:t>
      </w:r>
    </w:p>
    <w:p>
      <w:pPr>
        <w:ind w:left="360"/>
      </w:pPr>
      <w:r>
        <w:rPr>
          <w:i/>
        </w:rPr>
        <w:t xml:space="preserve">George Grace (personal comment) has pointed out that in many societies, keeping translations of scripture</w:t>
      </w:r>
    </w:p>
    <w:p>
      <w:pPr>
        <w:ind w:left="360"/>
      </w:pPr>
      <w:r>
        <w:rPr>
          <w:i/>
        </w:rPr>
        <w:t xml:space="preserve">from being too accessible to the masses has been a tool for oppression. Given the Bahá’í principle of independent</w:t>
      </w:r>
    </w:p>
    <w:p>
      <w:pPr>
        <w:ind w:left="360"/>
      </w:pPr>
      <w:r>
        <w:rPr>
          <w:i/>
        </w:rPr>
        <w:t xml:space="preserve">investigation of truth, this matter should be a great cause of concern among Bahá’ís. In Islam during the many</w:t>
      </w:r>
    </w:p>
    <w:p>
      <w:pPr>
        <w:ind w:left="360"/>
      </w:pPr>
      <w:r>
        <w:rPr>
          <w:i/>
        </w:rPr>
        <w:t xml:space="preserve">centuries when translation was officially prohibited, “unofficial” vernacular summaries were written in the guise of</w:t>
      </w:r>
    </w:p>
    <w:p>
      <w:pPr>
        <w:ind w:left="360"/>
      </w:pPr>
      <w:r>
        <w:rPr>
          <w:i/>
        </w:rPr>
        <w:t xml:space="preserve">commentaries. A similar practice exists among Bahá’ís. Thus, the Universal House of Justice has authorized</w:t>
      </w:r>
    </w:p>
    <w:p>
      <w:pPr>
        <w:ind w:left="360"/>
      </w:pPr>
      <w:r>
        <w:rPr>
          <w:i/>
        </w:rPr>
        <w:t xml:space="preserve">simplified English translations for use in Papua New Guinea (Universal House of Justice, letter of 20 September</w:t>
      </w:r>
    </w:p>
    <w:p>
      <w:pPr>
        <w:ind w:left="360"/>
      </w:pPr>
      <w:r>
        <w:rPr>
          <w:i/>
        </w:rPr>
        <w:t xml:space="preserve">1973) and translations of parts of Arabic prayers into Persian (Universal House of Justice, letter of 7 August 1984).</w:t>
      </w:r>
    </w:p>
    <w:p>
      <w:pPr>
        <w:ind w:left="360"/>
      </w:pPr>
      <w:r>
        <w:rPr>
          <w:i/>
        </w:rPr>
        <w:t xml:space="preserve">In both cases care is made to ensure that these translations are not labelled as, or used instead of, the authorized</w:t>
      </w:r>
    </w:p>
    <w:p>
      <w:pPr>
        <w:ind w:left="360"/>
      </w:pPr>
      <w:r>
        <w:rPr>
          <w:i/>
        </w:rPr>
        <w:t xml:space="preserve">translation. Indeed, it is required that the original appear on the same page so as to avoid any confusion about the</w:t>
      </w:r>
    </w:p>
    <w:p>
      <w:pPr>
        <w:ind w:left="360"/>
      </w:pPr>
      <w:r>
        <w:rPr>
          <w:i/>
        </w:rPr>
        <w:t xml:space="preserve">role of the translation-commentary.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Accuracy</w:t>
      </w:r>
    </w:p>
    <w:p>
      <w:pPr>
        <w:ind w:left="360"/>
      </w:pPr>
      <w:r>
        <w:rPr>
          <w:i/>
        </w:rPr>
        <w:t xml:space="preserve">The Universal House of Justice also writes that a Bahá’í translator “must always bear in mind that he or she</w:t>
      </w:r>
    </w:p>
    <w:p>
      <w:pPr>
        <w:ind w:left="360"/>
      </w:pPr>
      <w:r>
        <w:rPr>
          <w:i/>
        </w:rPr>
        <w:t xml:space="preserve">is dealing with the Word of God, and, when striving to convey the meaning of the original, he should exert his</w:t>
      </w:r>
    </w:p>
    <w:p>
      <w:pPr>
        <w:ind w:left="360"/>
      </w:pPr>
      <w:r>
        <w:rPr>
          <w:i/>
        </w:rPr>
        <w:t xml:space="preserve">utmost to make his rendering both faithful and befitting.” (Universal House of Justice letter of 29 October 1973).</w:t>
      </w:r>
    </w:p>
    <w:p>
      <w:pPr>
        <w:ind w:left="360"/>
      </w:pPr>
      <w:r>
        <w:rPr>
          <w:i/>
        </w:rPr>
        <w:t xml:space="preserve">One obvious aspect of faithfulness is to avoid adding to the revealed Word; Ruhíyyíh Rabbani (The Priceless Pearl</w:t>
      </w:r>
    </w:p>
    <w:p>
      <w:pPr>
        <w:ind w:left="360"/>
      </w:pPr>
      <w:r>
        <w:rPr>
          <w:i/>
        </w:rPr>
        <w:t xml:space="preserve">206) records Shoghi Effendi’s uneasiness about even the addition of headings to classify sections in a proposed</w:t>
      </w:r>
    </w:p>
    <w:p>
      <w:pPr>
        <w:ind w:left="360"/>
      </w:pPr>
      <w:r>
        <w:rPr>
          <w:i/>
        </w:rPr>
        <w:t xml:space="preserve">compilation of prayers by Bahá’u’lláh.</w:t>
      </w:r>
    </w:p>
    <w:p>
      <w:pPr>
        <w:ind w:left="360"/>
      </w:pPr>
      <w:r>
        <w:rPr>
          <w:i/>
        </w:rPr>
        <w:t xml:space="preserve">Common sense tells us that faithfulness also means conveying all the ideas in the original, which Shoghi</w:t>
      </w:r>
    </w:p>
    <w:p>
      <w:pPr>
        <w:ind w:left="360"/>
      </w:pPr>
      <w:r>
        <w:rPr>
          <w:i/>
        </w:rPr>
        <w:t xml:space="preserve">Effendi considered even more important than the beauty of the translation: “...literary considerations are, no doubt,</w:t>
      </w:r>
    </w:p>
    <w:p>
      <w:pPr>
        <w:ind w:left="360"/>
      </w:pPr>
      <w:r>
        <w:rPr>
          <w:i/>
        </w:rPr>
        <w:t xml:space="preserve">important, but are quite secondary when compared to the ideas and thoughts constituting the Message itself” (letter</w:t>
      </w:r>
    </w:p>
    <w:p>
      <w:pPr>
        <w:ind w:left="360"/>
      </w:pPr>
      <w:r>
        <w:rPr>
          <w:i/>
        </w:rPr>
        <w:t xml:space="preserve">of 14 October 1936). Gruber says that often initial translations of the Writings are too general “with considerable</w:t>
      </w:r>
    </w:p>
    <w:p>
      <w:pPr>
        <w:ind w:left="360"/>
      </w:pPr>
      <w:r>
        <w:rPr>
          <w:i/>
        </w:rPr>
        <w:t xml:space="preserve">loss of the power of the original: for example, rendering ‘God grant that the light of unity may envelope the whole</w:t>
      </w:r>
    </w:p>
    <w:p>
      <w:pPr>
        <w:ind w:left="360"/>
      </w:pPr>
      <w:r>
        <w:rPr>
          <w:i/>
        </w:rPr>
        <w:t xml:space="preserve">earth’ as ‘may God make the opinion of the people of the world one’” (Gruber, Translation Goals 2). At the same</w:t>
      </w:r>
    </w:p>
    <w:p>
      <w:pPr>
        <w:ind w:left="360"/>
      </w:pPr>
      <w:r>
        <w:rPr>
          <w:i/>
        </w:rPr>
        <w:t xml:space="preserve">time the Universal House of Justice has recognized that an overly literal translation can also be problematic by</w:t>
      </w:r>
    </w:p>
    <w:p>
      <w:pPr>
        <w:ind w:left="360"/>
      </w:pPr>
      <w:r>
        <w:rPr>
          <w:i/>
        </w:rPr>
        <w:t xml:space="preserve">producing “phraseology or imagery that would convey the wrong impression” (Letter of 7 October 1973).</w:t>
      </w:r>
    </w:p>
    <w:p>
      <w:pPr>
        <w:ind w:left="360"/>
      </w:pPr>
      <w:r>
        <w:rPr>
          <w:i/>
        </w:rPr>
        <w:t xml:space="preserve">While Shoghi Effendi is by far the foremost Bahá’í translator, there is an obvious limit to the extent to</w:t>
      </w:r>
    </w:p>
    <w:p>
      <w:pPr>
        <w:ind w:left="360"/>
      </w:pPr>
      <w:r>
        <w:rPr>
          <w:i/>
        </w:rPr>
        <w:t xml:space="preserve">which other Bahá’í translators can follow his example, since none can claim to have the ability to make</w:t>
      </w:r>
    </w:p>
    <w:p>
      <w:pPr>
        <w:ind w:left="360"/>
      </w:pPr>
      <w:r>
        <w:rPr>
          <w:i/>
        </w:rPr>
        <w:t xml:space="preserve">interpretations of the meaning of a text for others, or even necessarily to have a clear vision of the real intention of</w:t>
      </w:r>
    </w:p>
    <w:p>
      <w:pPr>
        <w:ind w:left="360"/>
      </w:pPr>
      <w:r>
        <w:rPr>
          <w:i/>
        </w:rPr>
        <w:t xml:space="preserve">the original. To determine what the ideas of the original actually are, translators of the Bahá’í writings into</w:t>
      </w:r>
    </w:p>
    <w:p>
      <w:pPr>
        <w:ind w:left="360"/>
      </w:pPr>
      <w:r>
        <w:rPr>
          <w:i/>
        </w:rPr>
        <w:t xml:space="preserve">languages other than English are strongly encouraged to use the English translations of Shoghi Effendi as their</w:t>
      </w:r>
    </w:p>
    <w:p>
      <w:pPr>
        <w:ind w:left="360"/>
      </w:pPr>
      <w:r>
        <w:rPr>
          <w:i/>
        </w:rPr>
        <w:t xml:space="preserve">starting point. This method is advised not only because Shoghi Effendi could produce both translation and</w:t>
      </w:r>
    </w:p>
    <w:p>
      <w:pPr>
        <w:ind w:left="360"/>
      </w:pPr>
      <w:r>
        <w:rPr>
          <w:i/>
        </w:rPr>
        <w:t xml:space="preserve">authorized exposition but also because, for European languages at least, the thought patterns of English are easier to</w:t>
      </w:r>
    </w:p>
    <w:p>
      <w:pPr>
        <w:ind w:left="360"/>
      </w:pPr>
      <w:r>
        <w:rPr>
          <w:i/>
        </w:rPr>
        <w:t xml:space="preserve">understand than are those of Persian or Arabic and because as an international language English can act as a type of</w:t>
      </w:r>
    </w:p>
    <w:p>
      <w:pPr>
        <w:ind w:left="360"/>
      </w:pPr>
      <w:r>
        <w:rPr>
          <w:i/>
        </w:rPr>
        <w:t xml:space="preserve">bridge between the Middle Eastern culture in which the Writings were revealed and the wider world (Universal</w:t>
      </w:r>
    </w:p>
    <w:p>
      <w:pPr>
        <w:ind w:left="360"/>
      </w:pPr>
      <w:r>
        <w:rPr>
          <w:i/>
        </w:rPr>
        <w:t xml:space="preserve">House of Justice, letter of 14 March 1977).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Consultation</w:t>
      </w:r>
    </w:p>
    <w:p>
      <w:pPr>
        <w:ind w:left="360"/>
      </w:pPr>
      <w:r>
        <w:rPr>
          <w:i/>
        </w:rPr>
        <w:t xml:space="preserve">As in many Bahá’í endeavors, the concept of consultation is important in achieving faithfulness in</w:t>
      </w:r>
    </w:p>
    <w:p>
      <w:pPr>
        <w:ind w:left="360"/>
      </w:pPr>
      <w:r>
        <w:rPr>
          <w:i/>
        </w:rPr>
        <w:t xml:space="preserve">translation. ‘Abdu’l-Bahá (Tablets of ‘Abdu’l-Bahá 151–52), for example, preferred translation by a committee of</w:t>
      </w:r>
    </w:p>
    <w:p>
      <w:pPr>
        <w:ind w:left="360"/>
      </w:pPr>
      <w:r>
        <w:rPr>
          <w:i/>
        </w:rPr>
        <w:t xml:space="preserve">two translators who are native speakers of the source language and two writers who are native speakers of the</w:t>
      </w:r>
    </w:p>
    <w:p>
      <w:pPr>
        <w:ind w:left="360"/>
      </w:pPr>
      <w:r>
        <w:rPr>
          <w:i/>
        </w:rPr>
        <w:t xml:space="preserve">receptor language. That such a group of Bahá’í scholars could not be formed was given as a reason by Shoghi</w:t>
      </w:r>
    </w:p>
    <w:p>
      <w:pPr>
        <w:ind w:left="360"/>
      </w:pPr>
      <w:r>
        <w:rPr>
          <w:i/>
        </w:rPr>
        <w:t xml:space="preserve">Effendi (letter of 15 July 1947) for not translating the Qayyúmu’l-Asmá during his lifetime. Both Shoghi Effendi</w:t>
      </w:r>
    </w:p>
    <w:p>
      <w:pPr>
        <w:ind w:left="360"/>
      </w:pPr>
      <w:r>
        <w:rPr>
          <w:i/>
        </w:rPr>
        <w:t xml:space="preserve">(letter of 14 December 1938) and the Universal House of Justice (letter of 31 May 1981) have stressed the</w:t>
      </w:r>
    </w:p>
    <w:p>
      <w:pPr>
        <w:ind w:left="360"/>
      </w:pPr>
      <w:r>
        <w:rPr>
          <w:i/>
        </w:rPr>
        <w:t xml:space="preserve">importance of receiving expert outside advice when necessary, or for translators working from Shoghi Effendi’s</w:t>
      </w:r>
    </w:p>
    <w:p>
      <w:pPr>
        <w:ind w:left="360"/>
      </w:pPr>
      <w:r>
        <w:rPr>
          <w:i/>
        </w:rPr>
        <w:t xml:space="preserve">English translations to collaborate with Persian or Arabic speakers to refer to the originals when the English versions</w:t>
      </w:r>
    </w:p>
    <w:p>
      <w:pPr>
        <w:ind w:left="360"/>
      </w:pPr>
      <w:r>
        <w:rPr>
          <w:i/>
        </w:rPr>
        <w:t xml:space="preserve">ambiguous or when additional clarification is needed (Universal House of Justice, letter of 30 July 1987). Even</w:t>
      </w:r>
    </w:p>
    <w:p>
      <w:pPr>
        <w:ind w:left="360"/>
      </w:pPr>
      <w:r>
        <w:rPr>
          <w:i/>
        </w:rPr>
        <w:t xml:space="preserve">Shoghi Effendi was in the habit of sending the first drafts of his translations to George Townshend for comment and</w:t>
      </w:r>
    </w:p>
    <w:p>
      <w:pPr>
        <w:ind w:left="360"/>
      </w:pPr>
      <w:r>
        <w:rPr>
          <w:i/>
        </w:rPr>
        <w:t xml:space="preserve">review or asking him for assistance in translating Arabic words that referred to biblical passages (Hofman, George</w:t>
      </w:r>
    </w:p>
    <w:p>
      <w:pPr>
        <w:ind w:left="360"/>
      </w:pPr>
      <w:r>
        <w:rPr>
          <w:i/>
        </w:rPr>
        <w:t xml:space="preserve">Townshend 58).</w:t>
      </w:r>
    </w:p>
    <w:p>
      <w:pPr>
        <w:ind w:left="360"/>
      </w:pPr>
      <w:r>
        <w:rPr>
          <w:i/>
        </w:rPr>
        <w:t xml:space="preserve">In the above discussion of Shoghi Effendi’s role as a Bahá’í translator, mention was made of his similarity</w:t>
      </w:r>
    </w:p>
    <w:p>
      <w:pPr>
        <w:ind w:left="360"/>
      </w:pPr>
      <w:r>
        <w:rPr>
          <w:i/>
        </w:rPr>
        <w:t xml:space="preserve">to Western hermeneutic translators. There is an important difference between hermeneutic translation and Bahá’í</w:t>
      </w:r>
    </w:p>
    <w:p>
      <w:pPr>
        <w:ind w:left="360"/>
      </w:pPr>
      <w:r>
        <w:rPr>
          <w:i/>
        </w:rPr>
        <w:t xml:space="preserve">translation, however. In hermeneutic translation, an attempt is made to be faithful to the word as the basic unit of</w:t>
      </w:r>
    </w:p>
    <w:p>
      <w:pPr>
        <w:ind w:left="360"/>
      </w:pPr>
      <w:r>
        <w:rPr>
          <w:i/>
        </w:rPr>
        <w:t xml:space="preserve">translation, rather than sentences or paragraphs, as well as an attempt always to translate each word in the source</w:t>
      </w:r>
    </w:p>
    <w:p>
      <w:pPr>
        <w:ind w:left="360"/>
      </w:pPr>
      <w:r>
        <w:rPr>
          <w:i/>
        </w:rPr>
        <w:t xml:space="preserve">language with the same word in the receptor language so as to give the flavor of the sentence patterns and rhythm of</w:t>
      </w:r>
    </w:p>
    <w:p>
      <w:pPr>
        <w:ind w:left="360"/>
      </w:pPr>
      <w:r>
        <w:rPr>
          <w:i/>
        </w:rPr>
        <w:t xml:space="preserve">the original (cf. Buber). Among many Bible translators this approach has generally been rejected, and Bahá’í</w:t>
      </w:r>
    </w:p>
    <w:p>
      <w:pPr>
        <w:ind w:left="360"/>
      </w:pPr>
      <w:r>
        <w:rPr>
          <w:i/>
        </w:rPr>
        <w:t xml:space="preserve">translators would concur; Arabic Bahá, for example, is generally translated as “Glory,” as in Bahá’u’lláh “the Glory</w:t>
      </w:r>
    </w:p>
    <w:p>
      <w:pPr>
        <w:ind w:left="360"/>
      </w:pPr>
      <w:r>
        <w:rPr>
          <w:i/>
        </w:rPr>
        <w:t xml:space="preserve">of God,” but in the Bahá’í calendar, Jalál is translated as “Glory” and Bahá as “Splendor.” The Universal House of</w:t>
      </w:r>
    </w:p>
    <w:p>
      <w:pPr>
        <w:ind w:left="360"/>
      </w:pPr>
      <w:r>
        <w:rPr>
          <w:i/>
        </w:rPr>
        <w:t xml:space="preserve">Justice has explained the necessity of doing this as the result of the lack of a perfect correspondence between words</w:t>
      </w:r>
    </w:p>
    <w:p>
      <w:pPr>
        <w:ind w:left="360"/>
      </w:pPr>
      <w:r>
        <w:rPr>
          <w:i/>
        </w:rPr>
        <w:t xml:space="preserve">in different languages. It strongly encourages translators to follow the example of Shoghi Effendi, who would</w:t>
      </w:r>
    </w:p>
    <w:p>
      <w:pPr>
        <w:ind w:left="360"/>
      </w:pPr>
      <w:r>
        <w:rPr>
          <w:i/>
        </w:rPr>
        <w:t xml:space="preserve">alternate among different words in the receptor language when a Arabic or Persian word could be rendered by more</w:t>
      </w:r>
    </w:p>
    <w:p>
      <w:pPr>
        <w:ind w:left="360"/>
      </w:pPr>
      <w:r>
        <w:rPr>
          <w:i/>
        </w:rPr>
        <w:t xml:space="preserve">than one English word (Rabbani, The Guardian of the Bahá’í Faith 86).</w:t>
      </w:r>
    </w:p>
    <w:p>
      <w:pPr>
        <w:ind w:left="360"/>
      </w:pPr>
      <w:r>
        <w:rPr>
          <w:i/>
        </w:rPr>
        <w:t xml:space="preserve">By conveying all the semantic possibilities of the original word in this way and by using units larger than</w:t>
      </w:r>
    </w:p>
    <w:p>
      <w:pPr>
        <w:ind w:left="360"/>
      </w:pPr>
      <w:r>
        <w:rPr>
          <w:i/>
        </w:rPr>
        <w:t xml:space="preserve">the individual word as translation units, Bahá’í translation resembles the work of functional linguist Bible</w:t>
      </w:r>
    </w:p>
    <w:p>
      <w:pPr>
        <w:ind w:left="360"/>
      </w:pPr>
      <w:r>
        <w:rPr>
          <w:i/>
        </w:rPr>
        <w:t xml:space="preserve">translators, such as Eugene Nida or members of the Wycliffe Bible Translators (Summer Institute of Linguistics).</w:t>
      </w:r>
    </w:p>
    <w:p>
      <w:pPr>
        <w:ind w:left="360"/>
      </w:pPr>
      <w:r>
        <w:rPr>
          <w:i/>
        </w:rPr>
        <w:t xml:space="preserve">But again there is a difference, in that the Bahá’í concept of “faithfulness” differs from that used by these Bible</w:t>
      </w:r>
    </w:p>
    <w:p>
      <w:pPr>
        <w:ind w:left="360"/>
      </w:pPr>
      <w:r>
        <w:rPr>
          <w:i/>
        </w:rPr>
        <w:t xml:space="preserve">translators, for whom a translation is “faithful” if it can evoke the same response as was created in the audience of</w:t>
      </w:r>
    </w:p>
    <w:p>
      <w:pPr>
        <w:ind w:left="360"/>
      </w:pPr>
      <w:r>
        <w:rPr>
          <w:i/>
        </w:rPr>
        <w:t xml:space="preserve">the original. A corollary of this is that different audiences within one language community will need different types</w:t>
      </w:r>
    </w:p>
    <w:p>
      <w:pPr>
        <w:ind w:left="360"/>
      </w:pPr>
      <w:r>
        <w:rPr>
          <w:i/>
        </w:rPr>
        <w:t xml:space="preserve">of translations: a university professor is thought to need a different translation of the Bible than a poorly educated</w:t>
      </w:r>
    </w:p>
    <w:p>
      <w:pPr>
        <w:ind w:left="360"/>
      </w:pPr>
      <w:r>
        <w:rPr>
          <w:i/>
        </w:rPr>
        <w:t xml:space="preserve">teenager, for example. This view is rejected by Bahá’í translators; although certain aids may be devised to assist</w:t>
      </w:r>
    </w:p>
    <w:p>
      <w:pPr>
        <w:ind w:left="360"/>
      </w:pPr>
      <w:r>
        <w:rPr>
          <w:i/>
        </w:rPr>
        <w:t xml:space="preserve">poorly educated believers, generally the Bahá’í community is expected to rise to the level of translation that reflects</w:t>
      </w:r>
    </w:p>
    <w:p>
      <w:pPr>
        <w:ind w:left="360"/>
      </w:pPr>
      <w:r>
        <w:rPr>
          <w:i/>
        </w:rPr>
        <w:t xml:space="preserve">the high literary niveau of the original Writings, rather than compromising the style in which these were originally</w:t>
      </w:r>
    </w:p>
    <w:p>
      <w:pPr>
        <w:ind w:left="360"/>
      </w:pPr>
      <w:r>
        <w:rPr>
          <w:i/>
        </w:rPr>
        <w:t xml:space="preserve">written.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 as Education</w:t>
      </w:r>
    </w:p>
    <w:p>
      <w:pPr>
        <w:ind w:left="360"/>
      </w:pPr>
      <w:r>
        <w:rPr>
          <w:i/>
        </w:rPr>
        <w:t xml:space="preserve">Translations as education implies that translations of the Writings should not only present the spiritual</w:t>
      </w:r>
    </w:p>
    <w:p>
      <w:pPr>
        <w:ind w:left="360"/>
      </w:pPr>
      <w:r>
        <w:rPr>
          <w:i/>
        </w:rPr>
        <w:t xml:space="preserve">meaning of the original but that they should also be a means for improving the general educational level of their</w:t>
      </w:r>
    </w:p>
    <w:p>
      <w:pPr>
        <w:ind w:left="360"/>
      </w:pPr>
      <w:r>
        <w:rPr>
          <w:i/>
        </w:rPr>
        <w:t xml:space="preserve">audience. Thus, Shoghi Effendi joked that if American Bahá’ís could not understand his translations, they should</w:t>
      </w:r>
    </w:p>
    <w:p>
      <w:pPr>
        <w:ind w:left="360"/>
      </w:pPr>
      <w:r>
        <w:rPr>
          <w:i/>
        </w:rPr>
        <w:t xml:space="preserve">learn English (Rabbani, The Priceless Pearl 358), and he explained his ban on translations of the Writings from</w:t>
      </w:r>
    </w:p>
    <w:p>
      <w:pPr>
        <w:ind w:left="360"/>
      </w:pPr>
      <w:r>
        <w:rPr>
          <w:i/>
        </w:rPr>
        <w:t xml:space="preserve">Arabic into Persian in part as a desire for Bahá’í children and youth to be well versed in Arabic (Research</w:t>
      </w:r>
    </w:p>
    <w:p>
      <w:pPr>
        <w:ind w:left="360"/>
      </w:pPr>
      <w:r>
        <w:rPr>
          <w:i/>
        </w:rPr>
        <w:t xml:space="preserve">Department Memorandum 1988, 5, citing letters written on Shoghi Effendi’s behalf to the National Spiritual</w:t>
      </w:r>
    </w:p>
    <w:p>
      <w:pPr>
        <w:ind w:left="360"/>
      </w:pPr>
      <w:r>
        <w:rPr>
          <w:i/>
        </w:rPr>
        <w:t xml:space="preserve">Assembly of Iran—no dates given). Similarly, when the Universal House of Justice allowed “translations” in simple</w:t>
      </w:r>
    </w:p>
    <w:p>
      <w:pPr>
        <w:ind w:left="360"/>
      </w:pPr>
      <w:r>
        <w:rPr>
          <w:i/>
        </w:rPr>
        <w:t xml:space="preserve">English for use in Papua New Guinea, it was only on the condition that the original English translation appear on the</w:t>
      </w:r>
    </w:p>
    <w:p>
      <w:pPr>
        <w:ind w:left="360"/>
      </w:pPr>
      <w:r>
        <w:rPr>
          <w:i/>
        </w:rPr>
        <w:t xml:space="preserve">same page, not only to preserve the integrity of the authorized translation but also to “provide a means whereby the</w:t>
      </w:r>
    </w:p>
    <w:p>
      <w:pPr>
        <w:ind w:left="360"/>
      </w:pPr>
      <w:r>
        <w:rPr>
          <w:i/>
        </w:rPr>
        <w:t xml:space="preserve">people of Papua and New Guinea could improve their knowledge and understanding of the English language” (letter</w:t>
      </w:r>
    </w:p>
    <w:p>
      <w:pPr>
        <w:ind w:left="360"/>
      </w:pPr>
      <w:r>
        <w:rPr>
          <w:i/>
        </w:rPr>
        <w:t xml:space="preserve">of 20 September 1973). Elsewhere, in noting that “Books of Scripture themselves mould the language in which they</w:t>
      </w:r>
    </w:p>
    <w:p>
      <w:pPr>
        <w:ind w:left="360"/>
      </w:pPr>
      <w:r>
        <w:rPr>
          <w:i/>
        </w:rPr>
        <w:t xml:space="preserve">are written,” the Universal House of Justice has stated that translators into English should emulate the elevated style</w:t>
      </w:r>
    </w:p>
    <w:p>
      <w:pPr>
        <w:ind w:left="360"/>
      </w:pPr>
      <w:r>
        <w:rPr>
          <w:i/>
        </w:rPr>
        <w:t xml:space="preserve">of Shoghi Effendi’s translations to enable English-speaking children and youth to “use the English language</w:t>
      </w:r>
    </w:p>
    <w:p>
      <w:pPr>
        <w:ind w:left="360"/>
      </w:pPr>
      <w:r>
        <w:rPr>
          <w:i/>
        </w:rPr>
        <w:t xml:space="preserve">effectively for thought and for expression” (letter of 14 December 1938). Although religious authorities have often</w:t>
      </w:r>
    </w:p>
    <w:p>
      <w:pPr>
        <w:ind w:left="360"/>
      </w:pPr>
      <w:r>
        <w:rPr>
          <w:i/>
        </w:rPr>
        <w:t xml:space="preserve">used the study of scripture to help develop students’ linguistic and reasoning skills, this seems to mark the first time</w:t>
      </w:r>
    </w:p>
    <w:p>
      <w:pPr>
        <w:ind w:left="360"/>
      </w:pPr>
      <w:r>
        <w:rPr>
          <w:i/>
        </w:rPr>
        <w:t xml:space="preserve">in the translation of scripture that one of its conscious aims is to educate the audience in linguistic as well as in</w:t>
      </w:r>
    </w:p>
    <w:p>
      <w:pPr>
        <w:ind w:left="360"/>
      </w:pPr>
      <w:r>
        <w:rPr>
          <w:i/>
        </w:rPr>
        <w:t xml:space="preserve">religious matters. This is an obvious link to the emphasis on scholarship and universal education in the Bahá’í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Current Problems in Bahá’í Translation</w:t>
      </w:r>
    </w:p>
    <w:p>
      <w:pPr>
        <w:ind w:left="360"/>
      </w:pPr>
      <w:r>
        <w:rPr>
          <w:i/>
        </w:rPr>
        <w:t xml:space="preserve">Although it cannot yet be said that there is a comprehensive theory of translation of Bahá’í scripture, the</w:t>
      </w:r>
    </w:p>
    <w:p>
      <w:pPr>
        <w:ind w:left="360"/>
      </w:pPr>
      <w:r>
        <w:rPr>
          <w:i/>
        </w:rPr>
        <w:t xml:space="preserve">most crucial theoretical issues have been discussed by the central authorities of the Faith. The most immediate</w:t>
      </w:r>
    </w:p>
    <w:p>
      <w:pPr>
        <w:ind w:left="360"/>
      </w:pPr>
      <w:r>
        <w:rPr>
          <w:i/>
        </w:rPr>
        <w:t xml:space="preserve">problems faced by Bahá’í translators today are therefore not theoretical but practical problems.</w:t>
      </w:r>
    </w:p>
    <w:p>
      <w:pPr>
        <w:ind w:left="360"/>
      </w:pPr>
      <w:r>
        <w:rPr>
          <w:i/>
        </w:rPr>
        <w:t xml:space="preserve">Some problems, for example, arise in using the English translations of Shoghi Effendi as the basis for</w:t>
      </w:r>
    </w:p>
    <w:p>
      <w:pPr>
        <w:ind w:left="360"/>
      </w:pPr>
      <w:r>
        <w:rPr>
          <w:i/>
        </w:rPr>
        <w:t xml:space="preserve">translation into other languages. Usually ambiguities in the English version can be resolved by referring to the</w:t>
      </w:r>
    </w:p>
    <w:p>
      <w:pPr>
        <w:ind w:left="360"/>
      </w:pPr>
      <w:r>
        <w:rPr>
          <w:i/>
        </w:rPr>
        <w:t xml:space="preserve">original text, but for the translator who does not know Arabic or Persian, this must be done on an ad hoc basis by</w:t>
      </w:r>
    </w:p>
    <w:p>
      <w:pPr>
        <w:ind w:left="360"/>
      </w:pPr>
      <w:r>
        <w:rPr>
          <w:i/>
        </w:rPr>
        <w:t xml:space="preserve">individual translators or their Persian or Arabic speaking associates. The only bilingual glossaries of words and</w:t>
      </w:r>
    </w:p>
    <w:p>
      <w:pPr>
        <w:ind w:left="360"/>
      </w:pPr>
      <w:r>
        <w:rPr>
          <w:i/>
        </w:rPr>
        <w:t xml:space="preserve">phrases used by Shoghi Effendi and their original equivalents are incomplete and in such a state as to be potentially</w:t>
      </w:r>
    </w:p>
    <w:p>
      <w:pPr>
        <w:ind w:left="360"/>
      </w:pPr>
      <w:r>
        <w:rPr>
          <w:i/>
        </w:rPr>
        <w:t xml:space="preserve">misleading to translators who do not know Arabic or Persian (Universal House of Justice, letter of 30 July 1987).</w:t>
      </w:r>
    </w:p>
    <w:p>
      <w:pPr>
        <w:ind w:left="360"/>
      </w:pPr>
      <w:r>
        <w:rPr>
          <w:i/>
        </w:rPr>
        <w:t xml:space="preserve">There is no equivalent of the detailed exegeses that translators of Christian scripture have at their disposal, although</w:t>
      </w:r>
    </w:p>
    <w:p>
      <w:pPr>
        <w:ind w:left="360"/>
      </w:pPr>
      <w:r>
        <w:rPr>
          <w:i/>
        </w:rPr>
        <w:t xml:space="preserve">the Universal House of Justice has indicated that “the methods used by Shoghi Effendi in making his translations</w:t>
      </w:r>
    </w:p>
    <w:p>
      <w:pPr>
        <w:ind w:left="360"/>
      </w:pPr>
      <w:r>
        <w:rPr>
          <w:i/>
        </w:rPr>
        <w:t xml:space="preserve">constitute a field of study that, it is hoped, will be increasingly explored by Bahá’í scholars in the years to come”</w:t>
      </w:r>
    </w:p>
    <w:p>
      <w:pPr>
        <w:ind w:left="360"/>
      </w:pPr>
      <w:r>
        <w:rPr>
          <w:i/>
        </w:rPr>
        <w:t xml:space="preserve">(letter of 30 July 1987).</w:t>
      </w:r>
    </w:p>
    <w:p>
      <w:pPr>
        <w:ind w:left="360"/>
      </w:pPr>
      <w:r>
        <w:rPr>
          <w:i/>
        </w:rPr>
        <w:t xml:space="preserve">In some cases additions had to be made in English that could be misleading to translators in other</w:t>
      </w:r>
    </w:p>
    <w:p>
      <w:pPr>
        <w:ind w:left="360"/>
      </w:pPr>
      <w:r>
        <w:rPr>
          <w:i/>
        </w:rPr>
        <w:t xml:space="preserve">languages. For example, Shoghi Effendi often used the phrase “There is none other God but Thee” (e.g., in the Short</w:t>
      </w:r>
    </w:p>
    <w:p>
      <w:pPr>
        <w:ind w:left="360"/>
      </w:pPr>
      <w:r>
        <w:rPr>
          <w:i/>
        </w:rPr>
        <w:t xml:space="preserve">Obligatory Prayer) in his translations. Udo Schaefer (personal communication) argues that in this phrase “other,”</w:t>
      </w:r>
    </w:p>
    <w:p>
      <w:pPr>
        <w:ind w:left="360"/>
      </w:pPr>
      <w:r>
        <w:rPr>
          <w:i/>
        </w:rPr>
        <w:t xml:space="preserve">which is not a literal translation of any Arabic word and has only been added in English for stylistic reasons, is</w:t>
      </w:r>
    </w:p>
    <w:p>
      <w:pPr>
        <w:ind w:left="360"/>
      </w:pPr>
      <w:r>
        <w:rPr>
          <w:i/>
        </w:rPr>
        <w:t xml:space="preserve">unnecessarily translated into other European languages, creating an unnatural “translationese” style (e.g., German</w:t>
      </w:r>
    </w:p>
    <w:p>
      <w:pPr>
        <w:ind w:left="360"/>
      </w:pPr>
      <w:r>
        <w:rPr>
          <w:i/>
        </w:rPr>
        <w:t xml:space="preserve">“Es ist kein anderer Gott außer Dir.... On this point the German Publishing Trust states that “as a rule, it is not a</w:t>
      </w:r>
    </w:p>
    <w:p>
      <w:pPr>
        <w:ind w:left="360"/>
      </w:pPr>
      <w:r>
        <w:rPr>
          <w:i/>
        </w:rPr>
        <w:t xml:space="preserve">poor grasp of English, but a poorly developed sense for correct German style that is the cause of questionable</w:t>
      </w:r>
    </w:p>
    <w:p>
      <w:pPr>
        <w:ind w:left="360"/>
      </w:pPr>
      <w:r>
        <w:rPr>
          <w:i/>
        </w:rPr>
        <w:t xml:space="preserve">translations” [my translation, Entwurf 3]).</w:t>
      </w:r>
    </w:p>
    <w:p>
      <w:pPr>
        <w:ind w:left="360"/>
      </w:pPr>
      <w:r>
        <w:rPr>
          <w:i/>
        </w:rPr>
        <w:t xml:space="preserve">In many societies, especially in the Third World where the vast number of Bahá’ís live, illiteracy and poor</w:t>
      </w:r>
    </w:p>
    <w:p>
      <w:pPr>
        <w:ind w:left="360"/>
      </w:pPr>
      <w:r>
        <w:rPr>
          <w:i/>
        </w:rPr>
        <w:t xml:space="preserve">education are problems, since the relatively few Bahá’ís with a sufficient level of education to be able to translate</w:t>
      </w:r>
    </w:p>
    <w:p>
      <w:pPr>
        <w:ind w:left="360"/>
      </w:pPr>
      <w:r>
        <w:rPr>
          <w:i/>
        </w:rPr>
        <w:t xml:space="preserve">are often busy with other administrative tasks. In some societies there simply are no educated believers, and</w:t>
      </w:r>
    </w:p>
    <w:p>
      <w:pPr>
        <w:ind w:left="360"/>
      </w:pPr>
      <w:r>
        <w:rPr>
          <w:i/>
        </w:rPr>
        <w:t xml:space="preserve">translations by persons with a poor grasp of the source language (English or a national language) cannot be expected</w:t>
      </w:r>
    </w:p>
    <w:p>
      <w:pPr>
        <w:ind w:left="360"/>
      </w:pPr>
      <w:r>
        <w:rPr>
          <w:i/>
        </w:rPr>
        <w:t xml:space="preserve">to be completely accurate. To help overcome this problem, simplified English texts of the Writings have been</w:t>
      </w:r>
    </w:p>
    <w:p>
      <w:pPr>
        <w:ind w:left="360"/>
      </w:pPr>
      <w:r>
        <w:rPr>
          <w:i/>
        </w:rPr>
        <w:t xml:space="preserve">developed by Dr. Gruber in Nigeria for use by translators whose command of literary English is somewhat weak</w:t>
      </w:r>
    </w:p>
    <w:p>
      <w:pPr>
        <w:ind w:left="360"/>
      </w:pPr>
      <w:r>
        <w:rPr>
          <w:i/>
        </w:rPr>
        <w:t xml:space="preserve">(Universal House of Justice, 30 July 1987).</w:t>
      </w:r>
    </w:p>
    <w:p>
      <w:pPr>
        <w:ind w:left="360"/>
      </w:pPr>
      <w:r>
        <w:rPr>
          <w:i/>
        </w:rPr>
        <w:t xml:space="preserve">In some situations cultural expectations of translators can be a problem if they are normally expected to</w:t>
      </w:r>
    </w:p>
    <w:p>
      <w:pPr>
        <w:ind w:left="360"/>
      </w:pPr>
      <w:r>
        <w:rPr>
          <w:i/>
        </w:rPr>
        <w:t xml:space="preserve">embellish the original. One translation of the Short Obligatory Prayer into a vernacular language of Papua New</w:t>
      </w:r>
    </w:p>
    <w:p>
      <w:pPr>
        <w:ind w:left="360"/>
      </w:pPr>
      <w:r>
        <w:rPr>
          <w:i/>
        </w:rPr>
        <w:t xml:space="preserve">Guinea, for example, had to be revised when it was found that the translator had inserted an extra paragraph,</w:t>
      </w:r>
    </w:p>
    <w:p>
      <w:pPr>
        <w:ind w:left="360"/>
      </w:pPr>
      <w:r>
        <w:rPr>
          <w:i/>
        </w:rPr>
        <w:t xml:space="preserve">because the original prayer was “too short”!</w:t>
      </w:r>
    </w:p>
    <w:p>
      <w:pPr>
        <w:ind w:left="360"/>
      </w:pPr>
      <w:r>
        <w:rPr>
          <w:i/>
        </w:rPr>
        <w:t xml:space="preserve">Where Third World indigenous language communities have been subject to colonialism, emulating the</w:t>
      </w:r>
    </w:p>
    <w:p>
      <w:pPr>
        <w:ind w:left="360"/>
      </w:pPr>
      <w:r>
        <w:rPr>
          <w:i/>
        </w:rPr>
        <w:t xml:space="preserve">elevated style required by Shoghi Effendi’s example can be difficult, since the use of such a style is often linked to</w:t>
      </w:r>
    </w:p>
    <w:p>
      <w:pPr>
        <w:ind w:left="360"/>
      </w:pPr>
      <w:r>
        <w:rPr>
          <w:i/>
        </w:rPr>
        <w:t xml:space="preserve">traditional practices that do not survive the onslaught of Westernization. Similarly, in some regions, such as</w:t>
      </w:r>
    </w:p>
    <w:p>
      <w:pPr>
        <w:ind w:left="360"/>
      </w:pPr>
      <w:r>
        <w:rPr>
          <w:i/>
        </w:rPr>
        <w:t xml:space="preserve">intensely multilingual Melanesia, it is more efficient at least initially to translate into pidgin languages used as</w:t>
      </w:r>
    </w:p>
    <w:p>
      <w:pPr>
        <w:ind w:left="360"/>
      </w:pPr>
      <w:r>
        <w:rPr>
          <w:i/>
        </w:rPr>
        <w:t xml:space="preserve">lingua franca, which by their very nature do not make the distinction between elevated and colloquial registers and</w:t>
      </w:r>
    </w:p>
    <w:p>
      <w:pPr>
        <w:ind w:left="360"/>
      </w:pPr>
      <w:r>
        <w:rPr>
          <w:i/>
        </w:rPr>
        <w:t xml:space="preserve">do not normally have a well-developed written or oral literary tradition. In all languages, the first translators of the</w:t>
      </w:r>
    </w:p>
    <w:p>
      <w:pPr>
        <w:ind w:left="360"/>
      </w:pPr>
      <w:r>
        <w:rPr>
          <w:i/>
        </w:rPr>
        <w:t xml:space="preserve">Bahá’í writings must invent “Bahá’í terminology” to some extent. (Gruber [Translation Goals 2] discusses some</w:t>
      </w:r>
    </w:p>
    <w:p>
      <w:pPr>
        <w:ind w:left="360"/>
      </w:pPr>
      <w:r>
        <w:rPr>
          <w:i/>
        </w:rPr>
        <w:t xml:space="preserve">practical aspects of this.) Translators in these pidgin languages are faced with the additional task of creating a</w:t>
      </w:r>
    </w:p>
    <w:p>
      <w:pPr>
        <w:ind w:left="360"/>
      </w:pPr>
      <w:r>
        <w:rPr>
          <w:i/>
        </w:rPr>
        <w:t xml:space="preserve">literary style worthy of the Writings at the same time that they work to enlarge somewhat limited lexicons.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The study of the translation of scripture offers a good opportunity to demonstrate the Bahá’í ideal of the</w:t>
      </w:r>
    </w:p>
    <w:p>
      <w:pPr>
        <w:ind w:left="360"/>
      </w:pPr>
      <w:r>
        <w:rPr>
          <w:i/>
        </w:rPr>
        <w:t xml:space="preserve">harmony of science and religion, and it is to be expected that in future the translation of the Bahá’í writings, and in</w:t>
      </w:r>
    </w:p>
    <w:p>
      <w:pPr>
        <w:ind w:left="360"/>
      </w:pPr>
      <w:r>
        <w:rPr>
          <w:i/>
        </w:rPr>
        <w:t xml:space="preserve">particular the methods used by Shoghi Effendi, will attract the attention of an increasing number of scholars, At this</w:t>
      </w:r>
    </w:p>
    <w:p>
      <w:pPr>
        <w:ind w:left="360"/>
      </w:pPr>
      <w:r>
        <w:rPr>
          <w:i/>
        </w:rPr>
        <w:t xml:space="preserve">stage it is already possible to identify certain characteristics that set the principles of Bahá’í scriptural translation</w:t>
      </w:r>
    </w:p>
    <w:p>
      <w:pPr>
        <w:ind w:left="360"/>
      </w:pPr>
      <w:r>
        <w:rPr>
          <w:i/>
        </w:rPr>
        <w:t xml:space="preserve">apart from those used in Christianity and Islam. All three religions, of course, emphasize the importance of</w:t>
      </w:r>
    </w:p>
    <w:p>
      <w:pPr>
        <w:ind w:left="360"/>
      </w:pPr>
      <w:r>
        <w:rPr>
          <w:i/>
        </w:rPr>
        <w:t xml:space="preserve">faithfulness to the original text. The Bahá’í approach differs from Christian translation of the Bible in that the</w:t>
      </w:r>
    </w:p>
    <w:p>
      <w:pPr>
        <w:ind w:left="360"/>
      </w:pPr>
      <w:r>
        <w:rPr>
          <w:i/>
        </w:rPr>
        <w:t xml:space="preserve">principles followed cannot be labelled wholly hermeneutic or wholly functional. For example, like hermeneutic</w:t>
      </w:r>
    </w:p>
    <w:p>
      <w:pPr>
        <w:ind w:left="360"/>
      </w:pPr>
      <w:r>
        <w:rPr>
          <w:i/>
        </w:rPr>
        <w:t xml:space="preserve">translation, the work of the foremost Bahá’í translator is the result of dynamic extraposition, but unlike hermeneutic</w:t>
      </w:r>
    </w:p>
    <w:p>
      <w:pPr>
        <w:ind w:left="360"/>
      </w:pPr>
      <w:r>
        <w:rPr>
          <w:i/>
        </w:rPr>
        <w:t xml:space="preserve">translation, the goal of translating one word in the source language to one word in the receptor language is rejected.</w:t>
      </w:r>
    </w:p>
    <w:p>
      <w:pPr>
        <w:ind w:left="360"/>
      </w:pPr>
      <w:r>
        <w:rPr>
          <w:i/>
        </w:rPr>
        <w:t xml:space="preserve">The use of different near synonyms and the reliance on meaning over form are like the approach of functional</w:t>
      </w:r>
    </w:p>
    <w:p>
      <w:pPr>
        <w:ind w:left="360"/>
      </w:pPr>
      <w:r>
        <w:rPr>
          <w:i/>
        </w:rPr>
        <w:t xml:space="preserve">linguist translators, but the refusal to tailor a translation to its specific audience is not. As in traditional Islam,</w:t>
      </w:r>
    </w:p>
    <w:p>
      <w:pPr>
        <w:ind w:left="360"/>
      </w:pPr>
      <w:r>
        <w:rPr>
          <w:i/>
        </w:rPr>
        <w:t xml:space="preserve">simplified vernacular translations written as commentaries are allowed where translation is not possible, but unlike</w:t>
      </w:r>
    </w:p>
    <w:p>
      <w:pPr>
        <w:ind w:left="360"/>
      </w:pPr>
      <w:r>
        <w:rPr>
          <w:i/>
        </w:rPr>
        <w:t xml:space="preserve">in Islam, ordinary translations are normally allowed and are quite acceptable for public or private worship.</w:t>
      </w:r>
    </w:p>
    <w:p>
      <w:pPr>
        <w:ind w:left="360"/>
      </w:pPr>
      <w:r>
        <w:rPr>
          <w:i/>
        </w:rPr>
        <w:t xml:space="preserve">Two developments in Bahá’í translation set it apart from other translations of scripture. One is the view that</w:t>
      </w:r>
    </w:p>
    <w:p>
      <w:pPr>
        <w:ind w:left="360"/>
      </w:pPr>
      <w:r>
        <w:rPr>
          <w:i/>
        </w:rPr>
        <w:t xml:space="preserve">translations should educate the readers linguistically as well as spiritually, and the other is the existence of</w:t>
      </w:r>
    </w:p>
    <w:p>
      <w:pPr>
        <w:ind w:left="360"/>
      </w:pPr>
      <w:r>
        <w:rPr>
          <w:i/>
        </w:rPr>
        <w:t xml:space="preserve">translations of scripture made by a world leader recognized by all members of the faith as an authorized interpreter</w:t>
      </w:r>
    </w:p>
    <w:p>
      <w:pPr>
        <w:ind w:left="360"/>
      </w:pPr>
      <w:r>
        <w:rPr>
          <w:i/>
        </w:rPr>
        <w:t xml:space="preserve">of its scripture.</w:t>
      </w:r>
    </w:p>
    <w:p>
      <w:pPr>
        <w:ind w:left="360"/>
      </w:pPr>
      <w:r>
        <w:rPr>
          <w:i/>
        </w:rPr>
        <w:t xml:space="preserve">Thus, even at this early stage in the history of the Bahá’í community one can discern certain attitudes</w:t>
      </w:r>
    </w:p>
    <w:p>
      <w:pPr>
        <w:ind w:left="360"/>
      </w:pPr>
      <w:r>
        <w:rPr>
          <w:i/>
        </w:rPr>
        <w:t xml:space="preserve">towards the translation of scripture. The most important is that, in contrast to earlier religions, there is no doubt</w:t>
      </w:r>
    </w:p>
    <w:p>
      <w:pPr>
        <w:ind w:left="360"/>
      </w:pPr>
      <w:r>
        <w:rPr>
          <w:i/>
        </w:rPr>
        <w:t xml:space="preserve">translation is acceptable. Ideally, a translation must be faithful to the original, by which is meant that the semantic</w:t>
      </w:r>
    </w:p>
    <w:p>
      <w:pPr>
        <w:ind w:left="360"/>
      </w:pPr>
      <w:r>
        <w:rPr>
          <w:i/>
        </w:rPr>
        <w:t xml:space="preserve">meaning of the original must be expressed and the style be as uplifting, dignified, and literary as the original. In</w:t>
      </w:r>
    </w:p>
    <w:p>
      <w:pPr>
        <w:ind w:left="360"/>
      </w:pPr>
      <w:r>
        <w:rPr>
          <w:i/>
        </w:rPr>
        <w:t xml:space="preserve">fulfilling this criterion of faithfulness, a translation of the Bahá’í writings can act as a tool for the intellectual as well</w:t>
      </w:r>
    </w:p>
    <w:p>
      <w:pPr>
        <w:ind w:left="360"/>
      </w:pPr>
      <w:r>
        <w:rPr>
          <w:i/>
        </w:rPr>
        <w:t xml:space="preserve">as the spiritual education of the community. Fulfilling this ideal is, of course, not always possible, so that finding</w:t>
      </w:r>
    </w:p>
    <w:p>
      <w:pPr>
        <w:ind w:left="360"/>
      </w:pPr>
      <w:r>
        <w:rPr>
          <w:i/>
        </w:rPr>
        <w:t xml:space="preserve">ways of doing so is certain to generate lively discourse among Bahá’í translators for some time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>‘Abdu’l-Bahá. Tablets of ‘Abdu’l-Bahá. Vol. 1. Chicago: Bahá’í Publishing Society, 1909.</w:t>
      </w:r>
    </w:p>
    <w:p>
      <w:pPr>
        <w:ind w:left="360"/>
      </w:pPr>
      <w:r>
        <w:rPr>
          <w:i/>
        </w:rPr>
        <w:t xml:space="preserve">———. Selections from the Writings of ‘Abdu’l-Bahá. Comp. Research Department. Trans. Committee at Bahá’í</w:t>
      </w:r>
    </w:p>
    <w:p>
      <w:pPr>
        <w:ind w:left="360"/>
      </w:pPr>
      <w:r>
        <w:rPr>
          <w:i/>
        </w:rPr>
        <w:t xml:space="preserve">World Centre and Marzieh Gail. Haifa: Bahá’í World Centre, 1982.</w:t>
      </w:r>
    </w:p>
    <w:p>
      <w:pPr>
        <w:ind w:left="360"/>
      </w:pPr>
      <w:r>
        <w:rPr>
          <w:i/>
        </w:rPr>
        <w:t xml:space="preserve">———. Tablets of the Divine Plan. Wilmette: Bahá’í Publishing Trust,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Gleanings from the Writings of Bahá’u’lláh Trans. Shoghi Effendi. 2d ed. Wilmette, Ill.: Bahá’í</w:t>
      </w:r>
    </w:p>
    <w:p>
      <w:pPr>
        <w:ind w:left="360"/>
      </w:pPr>
      <w:r>
        <w:rPr>
          <w:i/>
        </w:rPr>
        <w:t xml:space="preserve">Publishing Trust, 1976.</w:t>
      </w:r>
    </w:p>
    <w:p>
      <w:pPr>
        <w:ind w:left="360"/>
      </w:pPr>
      <w:r>
        <w:rPr>
          <w:i/>
        </w:rPr>
        <w:t xml:space="preserve">———. The Kitáb-i-Íqan: Book of Certitude. Trans. Shoghi Effendi. Wilmette: Bahá’í Publishing Trust, 1950.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Barrett, David. “Religion: World Religious Statistics.” In 1988 Britannica Book of the Year. Ed. Daphine Daune and</w:t>
      </w:r>
    </w:p>
    <w:p>
      <w:pPr>
        <w:ind w:left="360"/>
      </w:pPr>
      <w:r>
        <w:rPr>
          <w:i/>
        </w:rPr>
        <w:t xml:space="preserve">Louise Watson. Chicago: Encyclopedia Britannica, 1988: 303.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Benjamin, Walter. “Die Aufgabe des Uebersetzers.” 1923. Reprinted in Stoerig (Das Problem): 182–95.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Buber, Martin. “Zu einer Verdeutschung der Schrift.” Reprinted in Stoerig (Das Problem): 346–88.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Cary, Edmund. “The Word of God into the Languages of Men.” Babel 9 (1963): 87–91.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Entwurf eines Merkblattesfuer Uebersetzer. Hofheim: Bahá’í-Verlag. n.d.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Gadamer, Hans-Georg. “Sprache als Medium der hermeneutischen Erfahrung.” In Stoerig (Das Problem): 428–35.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Gobineau, Comte G. de. Les Religions et les Philosopies dans I’Asie Centrale. Paris: Editions G. Cres, 1928.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Gruber, Jeffrey. Translation Goals. Ife, Nigeria: mimeo. Circular to National Spiritual Assemblies in Africa, dated 3</w:t>
      </w:r>
    </w:p>
    <w:p>
      <w:pPr>
        <w:ind w:left="360"/>
      </w:pPr>
      <w:r>
        <w:rPr>
          <w:i/>
        </w:rPr>
        <w:t xml:space="preserve">March 1984.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Hofman, David. George Townshend. Oxford: George Ronald,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Kelly, Louis. The True Interpreter. New York: Martin’s Press, 1979.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Nakhjavani, Bahiyyih. “Some Themes and Images in the Writings of Bahá’u’lláh.” In Bahá’í World. Vol. 16. Haifa:</w:t>
      </w:r>
    </w:p>
    <w:p>
      <w:pPr>
        <w:ind w:left="360"/>
      </w:pPr>
      <w:r>
        <w:rPr>
          <w:i/>
        </w:rPr>
        <w:t xml:space="preserve">Bahá’í World Centre, 1978: 670–74.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Nida, Eugene. Toward a Science of Translation. Leiden: E.J. Brill, 1964.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Rabbani, Rúhíyyih. The Priceless Pearl. London: Bahá’í Publishing Trust, 1969.</w:t>
      </w:r>
    </w:p>
    <w:p>
      <w:pPr>
        <w:ind w:left="360"/>
      </w:pPr>
      <w:r>
        <w:rPr>
          <w:i/>
        </w:rPr>
        <w:t xml:space="preserve">———. The Guardian of the Bahá’í Faith. London: Bahá’í Publishing Trust,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Research Dept., Bahá’í World Centre. Memorandum to the Swedish Bahá’í Publishing Trust, 1 July 1985.</w:t>
      </w:r>
    </w:p>
    <w:p>
      <w:pPr>
        <w:ind w:left="360"/>
      </w:pPr>
      <w:r>
        <w:rPr>
          <w:i/>
        </w:rPr>
        <w:t xml:space="preserve">———. Memorandum to the Universal House of Justice, 18 September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Letter to George Townshend, 28 March 1926.</w:t>
      </w:r>
    </w:p>
    <w:p>
      <w:pPr>
        <w:ind w:left="360"/>
      </w:pPr>
      <w:r>
        <w:rPr>
          <w:i/>
        </w:rPr>
        <w:t xml:space="preserve">———. Letter written on his behalf to an individual believer, 14 August 1930.</w:t>
      </w:r>
    </w:p>
    <w:p>
      <w:pPr>
        <w:ind w:left="360"/>
      </w:pPr>
      <w:r>
        <w:rPr>
          <w:i/>
        </w:rPr>
        <w:t xml:space="preserve">———. Letter written on his behalf to an individual believer, 14 October 1936 .</w:t>
      </w:r>
    </w:p>
    <w:p>
      <w:pPr>
        <w:ind w:left="360"/>
      </w:pPr>
      <w:r>
        <w:rPr>
          <w:i/>
        </w:rPr>
        <w:t xml:space="preserve">———. Letter written on his behalf to an individual believer, 14 December 1938.</w:t>
      </w:r>
    </w:p>
    <w:p>
      <w:pPr>
        <w:ind w:left="360"/>
      </w:pPr>
      <w:r>
        <w:rPr>
          <w:i/>
        </w:rPr>
        <w:t xml:space="preserve">———. Letter written on his behalf to the National Spiritual Assembly of India and Burma, 20 December 1940.</w:t>
      </w:r>
    </w:p>
    <w:p>
      <w:pPr>
        <w:ind w:left="360"/>
      </w:pPr>
      <w:r>
        <w:rPr>
          <w:i/>
        </w:rPr>
        <w:t xml:space="preserve">———. Letter written on his behalf to an individual believer 15 July 1947. Smith, Peter. The Babi and Baha’i</w:t>
      </w:r>
    </w:p>
    <w:p>
      <w:pPr>
        <w:ind w:left="360"/>
      </w:pPr>
      <w:r>
        <w:rPr>
          <w:i/>
        </w:rPr>
        <w:t xml:space="preserve">Religions: From Messianic Shi‘ism to a World Religion. Cambridge: Cambridge University Press,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Stoerig, Hans Joachim ed. Das Problem des Uebersetzens. Stuttgart: Henry Goverts Verlag, 1963.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Tibawi, A.L. “Is the Qur’an Translatable?: Early Muslim Opinion.” The Moslem World. 82.1: 4–16.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Justice. Letter to an individual believer, 8 December 1964.</w:t>
      </w:r>
    </w:p>
    <w:p>
      <w:pPr>
        <w:ind w:left="360"/>
      </w:pPr>
      <w:r>
        <w:rPr>
          <w:i/>
        </w:rPr>
        <w:t xml:space="preserve">———. Letter written to the Spiritual Assembly of the Bahá’ís of Papua and New Guinea, 20 September 1973.</w:t>
      </w:r>
    </w:p>
    <w:p>
      <w:pPr>
        <w:ind w:left="360"/>
      </w:pPr>
      <w:r>
        <w:rPr>
          <w:i/>
        </w:rPr>
        <w:t xml:space="preserve">———. Letter written on its behalf to a National Spiritual Assembly, 7 October 1973.</w:t>
      </w:r>
    </w:p>
    <w:p>
      <w:pPr>
        <w:ind w:left="360"/>
      </w:pPr>
      <w:r>
        <w:rPr>
          <w:i/>
        </w:rPr>
        <w:t xml:space="preserve">———. Letter written to an individual believer, 29 October 1973 .</w:t>
      </w:r>
    </w:p>
    <w:p>
      <w:pPr>
        <w:ind w:left="360"/>
      </w:pPr>
      <w:r>
        <w:rPr>
          <w:i/>
        </w:rPr>
        <w:t xml:space="preserve">———. Letter written on its behalf to a translation and review committee of a National Spiritual Assembly, 14</w:t>
      </w:r>
    </w:p>
    <w:p>
      <w:pPr>
        <w:ind w:left="360"/>
      </w:pPr>
      <w:r>
        <w:rPr>
          <w:i/>
        </w:rPr>
        <w:t xml:space="preserve">March 1977.</w:t>
      </w:r>
    </w:p>
    <w:p>
      <w:pPr>
        <w:ind w:left="360"/>
      </w:pPr>
      <w:r>
        <w:rPr>
          <w:i/>
        </w:rPr>
        <w:t xml:space="preserve">———. Letter written on its behalf to a National Translation and Revision Committee of a National Spiritual</w:t>
      </w:r>
    </w:p>
    <w:p>
      <w:pPr>
        <w:ind w:left="360"/>
      </w:pPr>
      <w:r>
        <w:rPr>
          <w:i/>
        </w:rPr>
        <w:t xml:space="preserve">Assembly, 31 May 1981.</w:t>
      </w:r>
    </w:p>
    <w:p>
      <w:pPr>
        <w:ind w:left="360"/>
      </w:pPr>
      <w:r>
        <w:rPr>
          <w:i/>
        </w:rPr>
        <w:t xml:space="preserve">———. Letter written on its behalf in Persian, 7 August 1984.</w:t>
      </w:r>
    </w:p>
    <w:p>
      <w:pPr>
        <w:ind w:left="360"/>
      </w:pPr>
      <w:r>
        <w:rPr>
          <w:i/>
        </w:rPr>
        <w:t xml:space="preserve">———. Letter to an individual believer, 8 September 1985.</w:t>
      </w:r>
    </w:p>
    <w:p>
      <w:pPr>
        <w:ind w:left="360"/>
      </w:pPr>
      <w:r>
        <w:rPr>
          <w:i/>
        </w:rPr>
        <w:t xml:space="preserve">———. Letter written on its behalf to C. Volker, 30 July 1987.</w:t>
      </w:r>
    </w:p>
    <w:p>
      <w:pPr>
        <w:ind w:left="360"/>
      </w:pPr>
      <w:r>
        <w:rPr>
          <w:i/>
        </w:rPr>
        <w:t xml:space="preserve">———. Letter written on its behalf to an individual believer, 3 February 1988.</w:t>
      </w:r>
    </w:p>
    <w:p>
      <w:pPr>
        <w:ind w:left="360"/>
      </w:pPr>
      <w:r>
        <w:rPr>
          <w:color w:val="555555"/>
          <w:sz w:val="18"/>
        </w:rPr>
        <w:t xml:space="preserve">— Translating the Baha'i Writings (Used by permission of the curator)</w:t>
      </w:r>
    </w:p>
    <w:p/>
  </w:body>
</w:document>
</file>