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Bab, Martyrdom of the (July 9)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Bab, Martyrdom of the (July 9),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Celebrations</w:t>
      </w:r>
    </w:p>
    <w:p>
      <w:pPr>
        <w:ind w:left="360"/>
      </w:pPr>
      <w:r>
        <w:rPr>
          <w:i/>
        </w:rPr>
        <w:t xml:space="preserve">AN ENCYCLOPEDIA OF HOLIDAYS,</w:t>
      </w:r>
    </w:p>
    <w:p>
      <w:pPr>
        <w:ind w:left="360"/>
      </w:pPr>
      <w:r>
        <w:rPr>
          <w:i/>
        </w:rPr>
        <w:t xml:space="preserve">FESTIVALS, SOLEMN OBSERVANCES,</w:t>
      </w:r>
    </w:p>
    <w:p>
      <w:pPr>
        <w:ind w:left="360"/>
      </w:pPr>
      <w:r>
        <w:rPr>
          <w:i/>
        </w:rPr>
        <w:t xml:space="preserve">AND SPIRITUAL COMMEMORATIONS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A–K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Gordon Melton, Editor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James A. Beverley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>Constance A. Jones</w:t>
      </w:r>
    </w:p>
    <w:p>
      <w:pPr>
        <w:ind w:left="360"/>
      </w:pPr>
      <w:r>
        <w:rPr>
          <w:i/>
        </w:rPr>
        <w:t xml:space="preserve">Báb, Martyrdom of the (July 9)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Todd. Gnostic Apocalypse in Islam: The Literary Beginnings of the Babi Move-</w:t>
      </w:r>
    </w:p>
    <w:p>
      <w:pPr>
        <w:ind w:left="360"/>
      </w:pPr>
      <w:r>
        <w:rPr>
          <w:i/>
        </w:rPr>
        <w:t xml:space="preserve">ment. London and New York: Routledge, 2012.</w:t>
      </w:r>
    </w:p>
    <w:p>
      <w:pPr>
        <w:ind w:left="360"/>
      </w:pPr>
      <w:r>
        <w:rPr>
          <w:i/>
        </w:rPr>
        <w:t xml:space="preserve">Momen, Moojan. “Festivals, vi. Bahai.” In Encyclopædia Iranica, edited by Ehsan</w:t>
      </w:r>
    </w:p>
    <w:p>
      <w:pPr>
        <w:ind w:left="360"/>
      </w:pPr>
      <w:r>
        <w:rPr>
          <w:i/>
        </w:rPr>
        <w:t xml:space="preserve">Yarshater. Posted at http://www.iranica.com/articles/festivals-vi-vii-viii. Accessed</w:t>
      </w:r>
    </w:p>
    <w:p>
      <w:pPr>
        <w:ind w:left="360"/>
      </w:pPr>
      <w:r>
        <w:rPr>
          <w:i/>
        </w:rPr>
        <w:t xml:space="preserve">July 15, 2010.</w:t>
      </w:r>
    </w:p>
    <w:p>
      <w:pPr>
        <w:ind w:left="360"/>
      </w:pPr>
      <w:r>
        <w:rPr>
          <w:i/>
        </w:rPr>
        <w:t xml:space="preserve">Nabı́l Zarandı́. The Dawn-Breakers: Nabı́l’s Narrative of the Early Days of the Bahá’ı́</w:t>
      </w:r>
    </w:p>
    <w:p>
      <w:pPr>
        <w:ind w:left="360"/>
      </w:pPr>
      <w:r>
        <w:rPr>
          <w:i/>
        </w:rPr>
        <w:t xml:space="preserve">Revelation. Edited and translated by Shoghi Effendi (condensed). Wilmette, IL: Bahá’ı́</w:t>
      </w:r>
    </w:p>
    <w:p>
      <w:pPr>
        <w:ind w:left="360"/>
      </w:pPr>
      <w:r>
        <w:rPr>
          <w:i/>
        </w:rPr>
        <w:t xml:space="preserve">Publishing Trust, 1932.</w:t>
      </w:r>
    </w:p>
    <w:p>
      <w:pPr>
        <w:ind w:left="360"/>
      </w:pPr>
      <w:r>
        <w:rPr>
          <w:i/>
        </w:rPr>
        <w:t xml:space="preserve">Saiedi, Nader. Gate of the Heart: Understanding the Writings of the Báb. Ottawa</w:t>
      </w:r>
    </w:p>
    <w:p>
      <w:pPr>
        <w:ind w:left="360"/>
      </w:pPr>
      <w:r>
        <w:rPr>
          <w:i/>
        </w:rPr>
        <w:t xml:space="preserve">and Waterloo, Ontario, Canada: Association for Bahá’ı́ Studies and Wilfrid Laurier</w:t>
      </w:r>
    </w:p>
    <w:p>
      <w:pPr>
        <w:ind w:left="360"/>
      </w:pPr>
      <w:r>
        <w:rPr>
          <w:i/>
        </w:rPr>
        <w:t xml:space="preserve">University Press, 2008.</w:t>
      </w:r>
    </w:p>
    <w:p>
      <w:pPr>
        <w:ind w:left="360"/>
      </w:pPr>
      <w:r>
        <w:rPr>
          <w:i/>
        </w:rPr>
        <w:t xml:space="preserve">Walbridge, John. Sacred Acts, Sacred Space, Sacred Time, 217–18. Oxford: George</w:t>
      </w:r>
    </w:p>
    <w:p>
      <w:pPr>
        <w:ind w:left="360"/>
      </w:pPr>
      <w:r>
        <w:rPr>
          <w:i/>
        </w:rPr>
        <w:t xml:space="preserve">Ronald, 1996.</w:t>
      </w:r>
    </w:p>
    <w:p>
      <w:pPr>
        <w:ind w:left="360"/>
      </w:pPr>
      <w:r>
        <w:rPr>
          <w:i/>
        </w:rPr>
        <w:t xml:space="preserve">“Worldwide Adherents of All Religions by Six Continental Areas, Mid-2009.” Encyclo-</w:t>
      </w:r>
    </w:p>
    <w:p>
      <w:pPr>
        <w:ind w:left="360"/>
      </w:pPr>
      <w:r>
        <w:rPr>
          <w:i/>
        </w:rPr>
        <w:t xml:space="preserve">pædia Britannica. Posted at http://www.britannica.com/EBchecked/topic/1581715/</w:t>
      </w:r>
    </w:p>
    <w:p>
      <w:pPr>
        <w:ind w:left="360"/>
      </w:pPr>
      <w:r>
        <w:rPr>
          <w:i/>
        </w:rPr>
        <w:t xml:space="preserve">religion-Year-In-Review-2009/286517/Worldwide-Adherents-of-All-Religions.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Báb, Martyrdom of the (July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yearly commemoration of the Martyrdom of the Báb is one of the nine major</w:t>
      </w:r>
    </w:p>
    <w:p>
      <w:pPr>
        <w:ind w:left="360"/>
      </w:pPr>
      <w:r>
        <w:rPr>
          <w:i/>
        </w:rPr>
        <w:t xml:space="preserve">Bahá’ı́ holy days on which work is suspended. Observed by Bahá’ı́s in the Middle</w:t>
      </w:r>
    </w:p>
    <w:p>
      <w:pPr>
        <w:ind w:left="360"/>
      </w:pPr>
      <w:r>
        <w:rPr>
          <w:i/>
        </w:rPr>
        <w:t xml:space="preserve">East on 28 Sha‘bán—in accordance with the Islamic lunar calendar—the occasion</w:t>
      </w:r>
    </w:p>
    <w:p>
      <w:pPr>
        <w:ind w:left="360"/>
      </w:pPr>
      <w:r>
        <w:rPr>
          <w:i/>
        </w:rPr>
        <w:t xml:space="preserve">is annually observed on July 9 throughout the rest of the Bahá’ı́ world. For many</w:t>
      </w:r>
    </w:p>
    <w:p>
      <w:pPr>
        <w:ind w:left="360"/>
      </w:pPr>
      <w:r>
        <w:rPr>
          <w:i/>
        </w:rPr>
        <w:t xml:space="preserve">participants, it is a deeply moving experience.</w:t>
      </w:r>
    </w:p>
    <w:p>
      <w:pPr>
        <w:ind w:left="360"/>
      </w:pPr>
      <w:r>
        <w:rPr>
          <w:i/>
        </w:rPr>
        <w:t xml:space="preserve">Sayyid ‘Alı́-Muhammad of Shiraz (1819–1850)—known by his spiritual title as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“the Báb” (“the Gate”) and regarded as the precursor and herald of Mı́rzá H.usayn-</w:t>
      </w:r>
    </w:p>
    <w:p>
      <w:pPr>
        <w:ind w:left="360"/>
      </w:pPr>
      <w:r>
        <w:rPr>
          <w:i/>
        </w:rPr>
        <w:t xml:space="preserve">‘Alı́ Núrı́, known as Bahá’u’lláh (the “Splendor” or “Glory of God,” 1817–1892)—</w:t>
      </w:r>
    </w:p>
    <w:p>
      <w:pPr>
        <w:ind w:left="360"/>
      </w:pPr>
      <w:r>
        <w:rPr>
          <w:i/>
        </w:rPr>
        <w:t xml:space="preserve">was martyred on July 9, 1850, in Tabrı́z, Persia (now Iran). The circumstances of</w:t>
      </w:r>
    </w:p>
    <w:p>
      <w:pPr>
        <w:ind w:left="360"/>
      </w:pPr>
      <w:r>
        <w:rPr>
          <w:i/>
        </w:rPr>
        <w:t xml:space="preserve">the Báb’s martyrdom, and its subsequent commemoration as a Bahá’ı́ holy day, will</w:t>
      </w:r>
    </w:p>
    <w:p>
      <w:pPr>
        <w:ind w:left="360"/>
      </w:pPr>
      <w:r>
        <w:rPr>
          <w:i/>
        </w:rPr>
        <w:t xml:space="preserve">be discussed below.</w:t>
      </w:r>
    </w:p>
    <w:p>
      <w:pPr>
        <w:ind w:left="360"/>
      </w:pPr>
      <w:r>
        <w:rPr>
          <w:i/>
        </w:rPr>
        <w:t xml:space="preserve">The Báb founded the 19th-century movement generally known as Bábism, an</w:t>
      </w:r>
    </w:p>
    <w:p>
      <w:pPr>
        <w:ind w:left="360"/>
      </w:pPr>
      <w:r>
        <w:rPr>
          <w:i/>
        </w:rPr>
        <w:t xml:space="preserve">independent (albeit short-lived) religion that clearly broke from its parent religion,</w:t>
      </w:r>
    </w:p>
    <w:p>
      <w:pPr>
        <w:ind w:left="360"/>
      </w:pPr>
      <w:r>
        <w:rPr>
          <w:i/>
        </w:rPr>
        <w:t xml:space="preserve">Persian (i.e., Twelver Shi‘i) Islam. As Orientalist Edward G. Browne observed</w:t>
      </w:r>
    </w:p>
    <w:p>
      <w:pPr>
        <w:ind w:left="360"/>
      </w:pPr>
      <w:r>
        <w:rPr>
          <w:i/>
        </w:rPr>
        <w:t xml:space="preserve">regarding the Bábı́ phenomenon, “whatever its actual destiny may be, is of that</w:t>
      </w:r>
    </w:p>
    <w:p>
      <w:pPr>
        <w:ind w:left="360"/>
      </w:pPr>
      <w:r>
        <w:rPr>
          <w:i/>
        </w:rPr>
        <w:t xml:space="preserve">stuff whereof world-religions are made.” As Browne predicted, the Bábı́ religion</w:t>
      </w:r>
    </w:p>
    <w:p>
      <w:pPr>
        <w:ind w:left="360"/>
      </w:pPr>
      <w:r>
        <w:rPr>
          <w:i/>
        </w:rPr>
        <w:t xml:space="preserve">emerged as a “new world-religion” through its eventual transformation into what</w:t>
      </w:r>
    </w:p>
    <w:p>
      <w:pPr>
        <w:ind w:left="360"/>
      </w:pPr>
      <w:r>
        <w:rPr>
          <w:i/>
        </w:rPr>
        <w:t xml:space="preserve">is now known as the Bahá’ı́ Faith.</w:t>
      </w:r>
    </w:p>
    <w:p>
      <w:pPr>
        <w:ind w:left="360"/>
      </w:pPr>
      <w:r>
        <w:rPr>
          <w:i/>
        </w:rPr>
        <w:t xml:space="preserve">While the Bábı́ and Bahá’ı́ religions are distinct, they are intimately related both</w:t>
      </w:r>
    </w:p>
    <w:p>
      <w:pPr>
        <w:ind w:left="360"/>
      </w:pPr>
      <w:r>
        <w:rPr>
          <w:i/>
        </w:rPr>
        <w:t xml:space="preserve">historically and doctrinally. The writings of the Báb, for instance, are considered</w:t>
      </w:r>
    </w:p>
    <w:p>
      <w:pPr>
        <w:ind w:left="360"/>
      </w:pPr>
      <w:r>
        <w:rPr>
          <w:i/>
        </w:rPr>
        <w:t xml:space="preserve">sacred scripture by all Bahá’ı́s. A number of the Báb’s religious laws were adopted</w:t>
      </w:r>
    </w:p>
    <w:p>
      <w:pPr>
        <w:ind w:left="360"/>
      </w:pPr>
      <w:r>
        <w:rPr>
          <w:i/>
        </w:rPr>
        <w:t xml:space="preserve">and adapted by Bahá’u’lláh, as was the Badı́‘ calendar (a solar calendar of</w:t>
      </w:r>
    </w:p>
    <w:p>
      <w:pPr>
        <w:ind w:left="360"/>
      </w:pPr>
      <w:r>
        <w:rPr>
          <w:i/>
        </w:rPr>
        <w:t xml:space="preserve">74    Báb, Martyrdom of the (July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months of 19 days, each named after godly attributes to foster goodly virtues,</w:t>
      </w:r>
    </w:p>
    <w:p>
      <w:pPr>
        <w:ind w:left="360"/>
      </w:pPr>
      <w:r>
        <w:rPr>
          <w:i/>
        </w:rPr>
        <w:t xml:space="preserve">which the Báb had created. Because the Báb and Bahá’u’lláh are so historically</w:t>
      </w:r>
    </w:p>
    <w:p>
      <w:pPr>
        <w:ind w:left="360"/>
      </w:pPr>
      <w:r>
        <w:rPr>
          <w:i/>
        </w:rPr>
        <w:t xml:space="preserve">and doctrinally related, they are actually called the “Twin Founders” of the Bahá’ı́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According to Armin Eschraghi, the Báb established a new, post-Islamic faith</w:t>
      </w:r>
    </w:p>
    <w:p>
      <w:pPr>
        <w:ind w:left="360"/>
      </w:pPr>
      <w:r>
        <w:rPr>
          <w:i/>
        </w:rPr>
        <w:t xml:space="preserve">that fulfilled all the criteria of an independent religion. These include a new</w:t>
      </w:r>
    </w:p>
    <w:p>
      <w:pPr>
        <w:ind w:left="360"/>
      </w:pPr>
      <w:r>
        <w:rPr>
          <w:i/>
        </w:rPr>
        <w:t xml:space="preserve">founder, newly revealed scriptures, a new set of metaphysical and theological</w:t>
      </w:r>
    </w:p>
    <w:p>
      <w:pPr>
        <w:ind w:left="360"/>
      </w:pPr>
      <w:r>
        <w:rPr>
          <w:i/>
        </w:rPr>
        <w:t xml:space="preserve">teachings distinct from those of Islam, new religious laws and principles. In</w:t>
      </w:r>
    </w:p>
    <w:p>
      <w:pPr>
        <w:ind w:left="360"/>
      </w:pPr>
      <w:r>
        <w:rPr>
          <w:i/>
        </w:rPr>
        <w:t xml:space="preserve">revealing his new code of laws, the Persian Bayán (1848), the Báb intended to</w:t>
      </w:r>
    </w:p>
    <w:p>
      <w:pPr>
        <w:ind w:left="360"/>
      </w:pPr>
      <w:r>
        <w:rPr>
          <w:i/>
        </w:rPr>
        <w:t xml:space="preserve">pave the way for the advent of the Promised One; to provoke the clerical establish-</w:t>
      </w:r>
    </w:p>
    <w:p>
      <w:pPr>
        <w:ind w:left="360"/>
      </w:pPr>
      <w:r>
        <w:rPr>
          <w:i/>
        </w:rPr>
        <w:t xml:space="preserve">ment and shatter the foundations of their often-abused institutionalized authority;</w:t>
      </w:r>
    </w:p>
    <w:p>
      <w:pPr>
        <w:ind w:left="360"/>
      </w:pPr>
      <w:r>
        <w:rPr>
          <w:i/>
        </w:rPr>
        <w:t xml:space="preserve">and to prove the independence of his own religion as distinct from Islam.</w:t>
      </w:r>
    </w:p>
    <w:p>
      <w:pPr>
        <w:ind w:left="360"/>
      </w:pPr>
      <w:r>
        <w:rPr>
          <w:i/>
        </w:rPr>
        <w:t xml:space="preserve">The Báb declared that he was a messenger from God sent to proclaim the immi-</w:t>
      </w:r>
    </w:p>
    <w:p>
      <w:pPr>
        <w:ind w:left="360"/>
      </w:pPr>
      <w:r>
        <w:rPr>
          <w:i/>
        </w:rPr>
        <w:t xml:space="preserve">nent advent of one greater than himself. Religious and state persecution fell upon</w:t>
      </w:r>
    </w:p>
    <w:p>
      <w:pPr>
        <w:ind w:left="360"/>
      </w:pPr>
      <w:r>
        <w:rPr>
          <w:i/>
        </w:rPr>
        <w:t xml:space="preserve">his followers, leading to the torture and religious martyrdom of thousands. In</w:t>
      </w:r>
    </w:p>
    <w:p>
      <w:pPr>
        <w:ind w:left="360"/>
      </w:pPr>
      <w:r>
        <w:rPr>
          <w:i/>
        </w:rPr>
        <w:t xml:space="preserve">July 1848, the Báb was summoned to Tabrı́z to stand trial before Muslim clerics.</w:t>
      </w:r>
    </w:p>
    <w:p>
      <w:pPr>
        <w:ind w:left="360"/>
      </w:pPr>
      <w:r>
        <w:rPr>
          <w:i/>
        </w:rPr>
        <w:t xml:space="preserve">Ordered by H.ájı́ Mı́rzá Áqásı́, prime minister of Persia, the trial was doubtless</w:t>
      </w:r>
    </w:p>
    <w:p>
      <w:pPr>
        <w:ind w:left="360"/>
      </w:pPr>
      <w:r>
        <w:rPr>
          <w:i/>
        </w:rPr>
        <w:t xml:space="preserve">intended to publicly discredit the Báb. Presiding over the trial was the young</w:t>
      </w:r>
    </w:p>
    <w:p>
      <w:pPr>
        <w:ind w:left="360"/>
      </w:pPr>
      <w:r>
        <w:rPr>
          <w:i/>
        </w:rPr>
        <w:t xml:space="preserve">Crown Prince, who later became the reigning monarch of Persia, Násiri’d-Dı́n</w:t>
      </w:r>
    </w:p>
    <w:p>
      <w:pPr>
        <w:ind w:left="360"/>
      </w:pPr>
      <w:r>
        <w:rPr>
          <w:i/>
        </w:rPr>
        <w:t xml:space="preserve">Sháh. The Báb was pressured to recant his writings and claims.</w:t>
      </w:r>
    </w:p>
    <w:p>
      <w:pPr>
        <w:ind w:left="360"/>
      </w:pPr>
      <w:r>
        <w:rPr>
          <w:i/>
        </w:rPr>
        <w:t xml:space="preserve">Instead, the Báb openly proclaimed that he was the promised Qá’im, the</w:t>
      </w:r>
    </w:p>
    <w:p>
      <w:pPr>
        <w:ind w:left="360"/>
      </w:pPr>
      <w:r>
        <w:rPr>
          <w:i/>
        </w:rPr>
        <w:t xml:space="preserve">expected deliverer in Shi‘i Islam (and, as the Mahdı́, by Sunni and Shi‘i Muslims</w:t>
      </w:r>
    </w:p>
    <w:p>
      <w:pPr>
        <w:ind w:left="360"/>
      </w:pPr>
      <w:r>
        <w:rPr>
          <w:i/>
        </w:rPr>
        <w:t xml:space="preserve">alike). To subject him to public ridicule by exposing his supposed ignorance, the</w:t>
      </w:r>
    </w:p>
    <w:p>
      <w:pPr>
        <w:ind w:left="360"/>
      </w:pPr>
      <w:r>
        <w:rPr>
          <w:i/>
        </w:rPr>
        <w:t xml:space="preserve">Báb was then questioned about abstruse points of Arabic grammar, theology, and</w:t>
      </w:r>
    </w:p>
    <w:p>
      <w:pPr>
        <w:ind w:left="360"/>
      </w:pPr>
      <w:r>
        <w:rPr>
          <w:i/>
        </w:rPr>
        <w:t xml:space="preserve">religious law. Throughout the course of the trial, the Báb staunchly refused to</w:t>
      </w:r>
    </w:p>
    <w:p>
      <w:pPr>
        <w:ind w:left="360"/>
      </w:pPr>
      <w:r>
        <w:rPr>
          <w:i/>
        </w:rPr>
        <w:t xml:space="preserve">renounce his messianic claims and writings. After the trial reached its unsuccess-</w:t>
      </w:r>
    </w:p>
    <w:p>
      <w:pPr>
        <w:ind w:left="360"/>
      </w:pPr>
      <w:r>
        <w:rPr>
          <w:i/>
        </w:rPr>
        <w:t xml:space="preserve">ful conclusion, the Báb was bastinadoed and again imprisoned. In their verdict,</w:t>
      </w:r>
    </w:p>
    <w:p>
      <w:pPr>
        <w:ind w:left="360"/>
      </w:pPr>
      <w:r>
        <w:rPr>
          <w:i/>
        </w:rPr>
        <w:t xml:space="preserve">the clergy pronounced the Báb insane, thinking that a declaration of madness</w:t>
      </w:r>
    </w:p>
    <w:p>
      <w:pPr>
        <w:ind w:left="360"/>
      </w:pPr>
      <w:r>
        <w:rPr>
          <w:i/>
        </w:rPr>
        <w:t xml:space="preserve">would quell the religious furor that the Báb had created.</w:t>
      </w:r>
    </w:p>
    <w:p>
      <w:pPr>
        <w:ind w:left="360"/>
      </w:pPr>
      <w:r>
        <w:rPr>
          <w:i/>
        </w:rPr>
        <w:t xml:space="preserve">However, a series of Bábı́ defensive clashes with the attacking state militias at</w:t>
      </w:r>
    </w:p>
    <w:p>
      <w:pPr>
        <w:ind w:left="360"/>
      </w:pPr>
      <w:r>
        <w:rPr>
          <w:i/>
        </w:rPr>
        <w:t xml:space="preserve">Shaykh Tabarsı́, Nayrı́z, and Zanján persuaded the new prime minister Mı́rzá Taqı́</w:t>
      </w:r>
    </w:p>
    <w:p>
      <w:pPr>
        <w:ind w:left="360"/>
      </w:pPr>
      <w:r>
        <w:rPr>
          <w:i/>
        </w:rPr>
        <w:t xml:space="preserve">Khán that the unrest would endure unless the Báb was put to death. The prime</w:t>
      </w:r>
    </w:p>
    <w:p>
      <w:pPr>
        <w:ind w:left="360"/>
      </w:pPr>
      <w:r>
        <w:rPr>
          <w:i/>
        </w:rPr>
        <w:t xml:space="preserve">minister therefore ordered the execution of the Báb, who was then brought to</w:t>
      </w:r>
    </w:p>
    <w:p>
      <w:pPr>
        <w:ind w:left="360"/>
      </w:pPr>
      <w:r>
        <w:rPr>
          <w:i/>
        </w:rPr>
        <w:t xml:space="preserve">Tabrı́z. When, at the house of Mullá Muhammad Mamaqánı́, the Báb still would</w:t>
      </w:r>
    </w:p>
    <w:p>
      <w:pPr>
        <w:ind w:left="360"/>
      </w:pPr>
      <w:r>
        <w:rPr>
          <w:i/>
        </w:rPr>
        <w:t xml:space="preserve">not recant his claims, a leader of the Tabrı́z Shaykhı́s, Mamaqánı́, issued the Báb’s</w:t>
      </w:r>
    </w:p>
    <w:p>
      <w:pPr>
        <w:ind w:left="360"/>
      </w:pPr>
      <w:r>
        <w:rPr>
          <w:i/>
        </w:rPr>
        <w:t xml:space="preserve">death warrant by public execution at an army barracks in Tabrı́z.</w:t>
      </w:r>
    </w:p>
    <w:p>
      <w:pPr>
        <w:ind w:left="360"/>
      </w:pPr>
      <w:r>
        <w:rPr>
          <w:i/>
        </w:rPr>
        <w:t xml:space="preserve">Imprisoned with the Báb in the barracks cell were his secretaries, the two broth-</w:t>
      </w:r>
    </w:p>
    <w:p>
      <w:pPr>
        <w:ind w:left="360"/>
      </w:pPr>
      <w:r>
        <w:rPr>
          <w:i/>
        </w:rPr>
        <w:t xml:space="preserve">ers Siyyid Hasan and Siyyid H.usayn Yazdı́, along with a young Bábı́ mullá of</w:t>
      </w:r>
    </w:p>
    <w:p>
      <w:pPr>
        <w:ind w:left="360"/>
      </w:pPr>
      <w:r>
        <w:rPr>
          <w:i/>
        </w:rPr>
        <w:t xml:space="preserve">Tabrı́z, Mı́rzá Muhammad-Alı́ Zunúzı́, who was called Anı́s (“Companion”) by</w:t>
      </w:r>
    </w:p>
    <w:p>
      <w:pPr>
        <w:ind w:left="360"/>
      </w:pPr>
      <w:r>
        <w:rPr>
          <w:i/>
        </w:rPr>
        <w:t xml:space="preserve">the Báb. Arrested for openly proclaiming the Báb’s new religion, the young Anı́s</w:t>
      </w:r>
    </w:p>
    <w:p>
      <w:pPr>
        <w:ind w:left="360"/>
      </w:pPr>
      <w:r>
        <w:rPr>
          <w:i/>
        </w:rPr>
        <w:t xml:space="preserve">refused to recant and so was sentenced to death with the Báb. The Báb chose Anı́s</w:t>
      </w:r>
    </w:p>
    <w:p>
      <w:pPr>
        <w:ind w:left="360"/>
      </w:pPr>
      <w:r>
        <w:rPr>
          <w:i/>
        </w:rPr>
        <w:t xml:space="preserve">to die with him together as companion martyrs in a single execution, rather than in</w:t>
      </w:r>
    </w:p>
    <w:p>
      <w:pPr>
        <w:ind w:left="360"/>
      </w:pPr>
      <w:r>
        <w:rPr>
          <w:i/>
        </w:rPr>
        <w:t xml:space="preserve">separate executions.</w:t>
      </w:r>
    </w:p>
    <w:p>
      <w:pPr>
        <w:ind w:left="360"/>
      </w:pPr>
      <w:r>
        <w:rPr>
          <w:i/>
        </w:rPr>
        <w:t xml:space="preserve">Báb, Martyrdom of the (July 9)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noon, the Báb and Anı́s were brought out into the barracks square, and,</w:t>
      </w:r>
    </w:p>
    <w:p>
      <w:pPr>
        <w:ind w:left="360"/>
      </w:pPr>
      <w:r>
        <w:rPr>
          <w:i/>
        </w:rPr>
        <w:t xml:space="preserve">bound by ropes, suspended from a spike driven into the wall of the barracks. The</w:t>
      </w:r>
    </w:p>
    <w:p>
      <w:pPr>
        <w:ind w:left="360"/>
      </w:pPr>
      <w:r>
        <w:rPr>
          <w:i/>
        </w:rPr>
        <w:t xml:space="preserve">surrounding rooftops were thronged with an estimated 10,000 onlookers.</w:t>
      </w:r>
    </w:p>
    <w:p>
      <w:pPr>
        <w:ind w:left="360"/>
      </w:pPr>
      <w:r>
        <w:rPr>
          <w:i/>
        </w:rPr>
        <w:t xml:space="preserve">The Russian Armenian Sám Khán commanded the Christian Bahádurán Regi-</w:t>
      </w:r>
    </w:p>
    <w:p>
      <w:pPr>
        <w:ind w:left="360"/>
      </w:pPr>
      <w:r>
        <w:rPr>
          <w:i/>
        </w:rPr>
        <w:t xml:space="preserve">ment, which was ordered to carry out the execution. Although accounts of the</w:t>
      </w:r>
    </w:p>
    <w:p>
      <w:pPr>
        <w:ind w:left="360"/>
      </w:pPr>
      <w:r>
        <w:rPr>
          <w:i/>
        </w:rPr>
        <w:t xml:space="preserve">Báb’s execution vary in details, all agree that, after thick smoke—from the volley</w:t>
      </w:r>
    </w:p>
    <w:p>
      <w:pPr>
        <w:ind w:left="360"/>
      </w:pPr>
      <w:r>
        <w:rPr>
          <w:i/>
        </w:rPr>
        <w:t xml:space="preserve">of 750 muskets—had cleared, the Báb had vanished, with Anı́s standing before the</w:t>
      </w:r>
    </w:p>
    <w:p>
      <w:pPr>
        <w:ind w:left="360"/>
      </w:pPr>
      <w:r>
        <w:rPr>
          <w:i/>
        </w:rPr>
        <w:t xml:space="preserve">astonished multitude, unhurt. The Báb’s escape from the first volley of musket fire</w:t>
      </w:r>
    </w:p>
    <w:p>
      <w:pPr>
        <w:ind w:left="360"/>
      </w:pPr>
      <w:r>
        <w:rPr>
          <w:i/>
        </w:rPr>
        <w:t xml:space="preserve">is beyond doubt, as his ropes were cut by the shots. One witness to this extraordi-</w:t>
      </w:r>
    </w:p>
    <w:p>
      <w:pPr>
        <w:ind w:left="360"/>
      </w:pPr>
      <w:r>
        <w:rPr>
          <w:i/>
        </w:rPr>
        <w:t xml:space="preserve">nary event, Sir Justin Shiel, Queen Victoria’s Envoy Extraordinary and Minister</w:t>
      </w:r>
    </w:p>
    <w:p>
      <w:pPr>
        <w:ind w:left="360"/>
      </w:pPr>
      <w:r>
        <w:rPr>
          <w:i/>
        </w:rPr>
        <w:t xml:space="preserve">Plenipotentiary, in Tehran on July 22, 1850, records: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this sect has been executed at Tabreez. He was killed by a vol-</w:t>
      </w:r>
    </w:p>
    <w:p>
      <w:pPr>
        <w:ind w:left="360"/>
      </w:pPr>
      <w:r>
        <w:rPr>
          <w:i/>
        </w:rPr>
        <w:t xml:space="preserve">ley of musketry, and his death was on the point of giving his religion a lustre</w:t>
      </w:r>
    </w:p>
    <w:p>
      <w:pPr>
        <w:ind w:left="360"/>
      </w:pPr>
      <w:r>
        <w:rPr>
          <w:i/>
        </w:rPr>
        <w:t xml:space="preserve">which would have largely increased his proselytes. When the smoke and dust</w:t>
      </w:r>
    </w:p>
    <w:p>
      <w:pPr>
        <w:ind w:left="360"/>
      </w:pPr>
      <w:r>
        <w:rPr>
          <w:i/>
        </w:rPr>
        <w:t xml:space="preserve">cleared away after the volley, Báb was not to be seen, and the populace pro-</w:t>
      </w:r>
    </w:p>
    <w:p>
      <w:pPr>
        <w:ind w:left="360"/>
      </w:pPr>
      <w:r>
        <w:rPr>
          <w:i/>
        </w:rPr>
        <w:t xml:space="preserve">claimed that he had ascended to the skies. The balls had broken the ropes by</w:t>
      </w:r>
    </w:p>
    <w:p>
      <w:pPr>
        <w:ind w:left="360"/>
      </w:pPr>
      <w:r>
        <w:rPr>
          <w:i/>
        </w:rPr>
        <w:t xml:space="preserve">which he was bound, but he was dragged from the recess where after some</w:t>
      </w:r>
    </w:p>
    <w:p>
      <w:pPr>
        <w:ind w:left="360"/>
      </w:pPr>
      <w:r>
        <w:rPr>
          <w:i/>
        </w:rPr>
        <w:t xml:space="preserve">search he was discovered and shot. His death, according to the belief of his</w:t>
      </w:r>
    </w:p>
    <w:p>
      <w:pPr>
        <w:ind w:left="360"/>
      </w:pPr>
      <w:r>
        <w:rPr>
          <w:i/>
        </w:rPr>
        <w:t xml:space="preserve">disciples, will make no difference as Báb must always exist. (Momen, The</w:t>
      </w:r>
    </w:p>
    <w:p>
      <w:pPr>
        <w:ind w:left="360"/>
      </w:pPr>
      <w:r>
        <w:rPr>
          <w:i/>
        </w:rPr>
        <w:t xml:space="preserve">Bábı́ and Bahá’ı́ Religions, 1844–1944,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frantic search ensued, and the Báb was found back in his cell, evidently com-</w:t>
      </w:r>
    </w:p>
    <w:p>
      <w:pPr>
        <w:ind w:left="360"/>
      </w:pPr>
      <w:r>
        <w:rPr>
          <w:i/>
        </w:rPr>
        <w:t xml:space="preserve">pleting dictation to his secretary that was earlier interrupted. Soldiers swiftly</w:t>
      </w:r>
    </w:p>
    <w:p>
      <w:pPr>
        <w:ind w:left="360"/>
      </w:pPr>
      <w:r>
        <w:rPr>
          <w:i/>
        </w:rPr>
        <w:t xml:space="preserve">cleared the barracks square, and the Báb was once more suspended by ropes for</w:t>
      </w:r>
    </w:p>
    <w:p>
      <w:pPr>
        <w:ind w:left="360"/>
      </w:pPr>
      <w:r>
        <w:rPr>
          <w:i/>
        </w:rPr>
        <w:t xml:space="preserve">execution, with Anı́s placed in front of the Báb. But Sám Khán refused to order</w:t>
      </w:r>
    </w:p>
    <w:p>
      <w:pPr>
        <w:ind w:left="360"/>
      </w:pPr>
      <w:r>
        <w:rPr>
          <w:i/>
        </w:rPr>
        <w:t xml:space="preserve">his troops to fire again and so the Muslim Nádirı́ Regiment was summoned. On</w:t>
      </w:r>
    </w:p>
    <w:p>
      <w:pPr>
        <w:ind w:left="360"/>
      </w:pPr>
      <w:r>
        <w:rPr>
          <w:i/>
        </w:rPr>
        <w:t xml:space="preserve">the second attempt, the Báb and Anı́s were instantly killed. Their bodies, in fact,</w:t>
      </w:r>
    </w:p>
    <w:p>
      <w:pPr>
        <w:ind w:left="360"/>
      </w:pPr>
      <w:r>
        <w:rPr>
          <w:i/>
        </w:rPr>
        <w:t xml:space="preserve">were fused together by the sheer number of bullets that struck them.</w:t>
      </w:r>
    </w:p>
    <w:p>
      <w:pPr>
        <w:ind w:left="360"/>
      </w:pPr>
      <w:r>
        <w:rPr>
          <w:i/>
        </w:rPr>
        <w:t xml:space="preserve">Despite the claims of some two dozen Bábı́s in their rival bids to succeed the</w:t>
      </w:r>
    </w:p>
    <w:p>
      <w:pPr>
        <w:ind w:left="360"/>
      </w:pPr>
      <w:r>
        <w:rPr>
          <w:i/>
        </w:rPr>
        <w:t xml:space="preserve">Báb, the majority of his coreligionists, the Bábı́s, turned to Bahá’u’lláh, who effec-</w:t>
      </w:r>
    </w:p>
    <w:p>
      <w:pPr>
        <w:ind w:left="360"/>
      </w:pPr>
      <w:r>
        <w:rPr>
          <w:i/>
        </w:rPr>
        <w:t xml:space="preserve">tively led the Bábı́ community until such time as he formally established the</w:t>
      </w:r>
    </w:p>
    <w:p>
      <w:pPr>
        <w:ind w:left="360"/>
      </w:pPr>
      <w:r>
        <w:rPr>
          <w:i/>
        </w:rPr>
        <w:t xml:space="preserve">Bahá’ı́ religion in 1863 by his announcement that he was the messianic figure</w:t>
      </w:r>
    </w:p>
    <w:p>
      <w:pPr>
        <w:ind w:left="360"/>
      </w:pPr>
      <w:r>
        <w:rPr>
          <w:i/>
        </w:rPr>
        <w:t xml:space="preserve">the Báb foretold, although the designation “people of Bahá” (i.e., followers of</w:t>
      </w:r>
    </w:p>
    <w:p>
      <w:pPr>
        <w:ind w:left="360"/>
      </w:pPr>
      <w:r>
        <w:rPr>
          <w:i/>
        </w:rPr>
        <w:t xml:space="preserve">Bahá’u’lláh, the Bahá’ı́s), was not current until March 1866. In 1873, Bahá’u’lláh</w:t>
      </w:r>
    </w:p>
    <w:p>
      <w:pPr>
        <w:ind w:left="360"/>
      </w:pPr>
      <w:r>
        <w:rPr>
          <w:i/>
        </w:rPr>
        <w:t xml:space="preserve">subsequently incorporated a number of the laws of the Báb, in modified form, in</w:t>
      </w:r>
    </w:p>
    <w:p>
      <w:pPr>
        <w:ind w:left="360"/>
      </w:pPr>
      <w:r>
        <w:rPr>
          <w:i/>
        </w:rPr>
        <w:t xml:space="preserve">his book of laws, the Kitáb-i-Aqdas (“The Most Holy Book”).</w:t>
      </w:r>
    </w:p>
    <w:p>
      <w:pPr>
        <w:ind w:left="360"/>
      </w:pPr>
      <w:r>
        <w:rPr>
          <w:i/>
        </w:rPr>
        <w:t xml:space="preserve">Although not one of the holy days mentioned in the Kitáb-i-Aqdas, the martyr-</w:t>
      </w:r>
    </w:p>
    <w:p>
      <w:pPr>
        <w:ind w:left="360"/>
      </w:pPr>
      <w:r>
        <w:rPr>
          <w:i/>
        </w:rPr>
        <w:t xml:space="preserve">dom of the Báb was observed by Bahá’u’lláh. Two practices are associated with</w:t>
      </w:r>
    </w:p>
    <w:p>
      <w:pPr>
        <w:ind w:left="360"/>
      </w:pPr>
      <w:r>
        <w:rPr>
          <w:i/>
        </w:rPr>
        <w:t xml:space="preserve">the observance of the Martyrdom of the Báb. First, commemorations should take</w:t>
      </w:r>
    </w:p>
    <w:p>
      <w:pPr>
        <w:ind w:left="360"/>
      </w:pPr>
      <w:r>
        <w:rPr>
          <w:i/>
        </w:rPr>
        <w:t xml:space="preserve">place at noon, the time of the Báb’s execution. Second, the “Tablet of Visita-</w:t>
      </w:r>
    </w:p>
    <w:p>
      <w:pPr>
        <w:ind w:left="360"/>
      </w:pPr>
      <w:r>
        <w:rPr>
          <w:i/>
        </w:rPr>
        <w:t xml:space="preserve">tion”—a special commemorative prayer—is usually recited. Typically, it is</w:t>
      </w:r>
    </w:p>
    <w:p>
      <w:pPr>
        <w:ind w:left="360"/>
      </w:pPr>
      <w:r>
        <w:rPr>
          <w:i/>
        </w:rPr>
        <w:t xml:space="preserve">Nabı́l’s narrative of the events surrounding the martyrdom of the Báb that is read</w:t>
      </w:r>
    </w:p>
    <w:p>
      <w:pPr>
        <w:ind w:left="360"/>
      </w:pPr>
      <w:r>
        <w:rPr>
          <w:i/>
        </w:rPr>
        <w:t xml:space="preserve">76    Babaji Commemoration Day (July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occasion, although it is not a requirement to do so. Nabı́l’s narrative, which</w:t>
      </w:r>
    </w:p>
    <w:p>
      <w:pPr>
        <w:ind w:left="360"/>
      </w:pPr>
      <w:r>
        <w:rPr>
          <w:i/>
        </w:rPr>
        <w:t xml:space="preserve">describes the prophetic passion of the Báb’s martyrdom in detail and is based on</w:t>
      </w:r>
    </w:p>
    <w:p>
      <w:pPr>
        <w:ind w:left="360"/>
      </w:pPr>
      <w:r>
        <w:rPr>
          <w:i/>
        </w:rPr>
        <w:t xml:space="preserve">eyewitness accounts, is remarkably objective in style, yet never fails to stir deep</w:t>
      </w:r>
    </w:p>
    <w:p>
      <w:pPr>
        <w:ind w:left="360"/>
      </w:pPr>
      <w:r>
        <w:rPr>
          <w:i/>
        </w:rPr>
        <w:t xml:space="preserve">emotions in the hearts of participants in this solemnly commemorative holy day.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Bahá’ı́</w:t>
      </w:r>
    </w:p>
    <w:p>
      <w:pPr>
        <w:ind w:left="360"/>
      </w:pPr>
      <w:r>
        <w:rPr>
          <w:i/>
        </w:rPr>
        <w:t xml:space="preserve">Calendar and Rhythms of Worship; Bahá’ı́ Faith; Bahá’ı́ Fast; Bahá’u’lláh, Ascen-</w:t>
      </w:r>
    </w:p>
    <w:p>
      <w:pPr>
        <w:ind w:left="360"/>
      </w:pPr>
      <w:r>
        <w:rPr>
          <w:i/>
        </w:rPr>
        <w:t xml:space="preserve">sion of; Bahá’u’lláh, Festival of the Birth of; Covenant, Day of the; Naw-Rúz, Fes-</w:t>
      </w:r>
    </w:p>
    <w:p>
      <w:pPr>
        <w:ind w:left="360"/>
      </w:pPr>
      <w:r>
        <w:rPr>
          <w:i/>
        </w:rPr>
        <w:t xml:space="preserve">tival of; Nineteen-Day Feast (Bahá’ı́); Race Unity Day; Ridván, Festival of; World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Religion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Amanat, Abbas. “The Persian Bayán and the Shaping of the Babi Renewal in Iran.”</w:t>
      </w:r>
    </w:p>
    <w:p>
      <w:pPr>
        <w:ind w:left="360"/>
      </w:pPr>
      <w:r>
        <w:rPr>
          <w:i/>
        </w:rPr>
        <w:t xml:space="preserve">Apocalyptic Islam and Iranian Shi‘ism, 111–26. London: I. B. Tauris, 2009.</w:t>
      </w:r>
    </w:p>
    <w:p>
      <w:pPr>
        <w:ind w:left="360"/>
      </w:pPr>
      <w:r>
        <w:rPr>
          <w:i/>
        </w:rPr>
        <w:t xml:space="preserve">Amanat, Abbas. Resurrection and Renewal: The Making of the Babi Movement in Iran,</w:t>
      </w:r>
    </w:p>
    <w:p>
      <w:pPr>
        <w:ind w:left="360"/>
      </w:pPr>
      <w:r>
        <w:rPr>
          <w:i/>
        </w:rPr>
        <w:t xml:space="preserve">1844–1850. Ithaca, NY: Cornell University Press, 1989. Reprinted in paperback, Kali-</w:t>
      </w:r>
    </w:p>
    <w:p>
      <w:pPr>
        <w:ind w:left="360"/>
      </w:pPr>
      <w:r>
        <w:rPr>
          <w:i/>
        </w:rPr>
        <w:t xml:space="preserve">mát Press, 2005.</w:t>
      </w:r>
    </w:p>
    <w:p>
      <w:pPr>
        <w:ind w:left="360"/>
      </w:pPr>
      <w:r>
        <w:rPr>
          <w:i/>
        </w:rPr>
        <w:t xml:space="preserve">Báb, the, et al. Twin Holy Days: Birthday of Bahá’u’lláh, Birthday of the Báb: A Compila-</w:t>
      </w:r>
    </w:p>
    <w:p>
      <w:pPr>
        <w:ind w:left="360"/>
      </w:pPr>
      <w:r>
        <w:rPr>
          <w:i/>
        </w:rPr>
        <w:t xml:space="preserve">tion. Los Angeles: Kalimát Press, 1995.</w:t>
      </w:r>
    </w:p>
    <w:p>
      <w:pPr>
        <w:ind w:left="360"/>
      </w:pPr>
      <w:r>
        <w:rPr>
          <w:i/>
        </w:rPr>
        <w:t xml:space="preserve">Browne, Edward G. “Bábı́ism.” In Religious Systems of the World: A Contribution to the</w:t>
      </w:r>
    </w:p>
    <w:p>
      <w:pPr>
        <w:ind w:left="360"/>
      </w:pPr>
      <w:r>
        <w:rPr>
          <w:i/>
        </w:rPr>
        <w:t xml:space="preserve">Study of Comparative Religion, edited by William Sheowring and Conrad W. Thies,</w:t>
      </w:r>
    </w:p>
    <w:p>
      <w:pPr>
        <w:ind w:left="360"/>
      </w:pPr>
      <w:r>
        <w:rPr>
          <w:i/>
        </w:rPr>
        <w:t xml:space="preserve">333–53. London: Swann Sonnenschein, 1892.</w:t>
      </w:r>
    </w:p>
    <w:p>
      <w:pPr>
        <w:ind w:left="360"/>
      </w:pPr>
      <w:r>
        <w:rPr>
          <w:i/>
        </w:rPr>
        <w:t xml:space="preserve">Eschraghi, Armin. “ ‘Undermining the Foundations of Orthodoxy’: Some Notes on the</w:t>
      </w:r>
    </w:p>
    <w:p>
      <w:pPr>
        <w:ind w:left="360"/>
      </w:pPr>
      <w:r>
        <w:rPr>
          <w:i/>
        </w:rPr>
        <w:t xml:space="preserve">Báb’s Sharı́‘ah (Sacred Law).” In A Most Noble Pattern: Essays in the Study of the</w:t>
      </w:r>
    </w:p>
    <w:p>
      <w:pPr>
        <w:ind w:left="360"/>
      </w:pPr>
      <w:r>
        <w:rPr>
          <w:i/>
        </w:rPr>
        <w:t xml:space="preserve">Writings of the Báb, edited by Todd Lawson. Oxford: George Ronald, 2011.</w:t>
      </w:r>
    </w:p>
    <w:p>
      <w:pPr>
        <w:ind w:left="360"/>
      </w:pPr>
      <w:r>
        <w:rPr>
          <w:i/>
        </w:rPr>
        <w:t xml:space="preserve">Momen, Moojan, ed. The Bábı́ and Bahá’ı́ Religions, 1844–1944: Some Contemporary</w:t>
      </w:r>
    </w:p>
    <w:p>
      <w:pPr>
        <w:ind w:left="360"/>
      </w:pPr>
      <w:r>
        <w:rPr>
          <w:i/>
        </w:rPr>
        <w:t xml:space="preserve">Western Accounts. Oxford: George Ronald, 1991.</w:t>
      </w:r>
    </w:p>
    <w:p>
      <w:pPr>
        <w:ind w:left="360"/>
      </w:pPr>
      <w:r>
        <w:rPr>
          <w:i/>
        </w:rPr>
        <w:t xml:space="preserve">Nabı́l (Nabı́l-i A‘zam Zarandı́). The Dawn-Breakers: Nabı́l’s Narrative of the Early Days</w:t>
      </w:r>
    </w:p>
    <w:p>
      <w:pPr>
        <w:ind w:left="360"/>
      </w:pPr>
      <w:r>
        <w:rPr>
          <w:i/>
        </w:rPr>
        <w:t xml:space="preserve">of the Bahá’ı́ Revelation. Translated by Shoghi Effendi. Wilmette, IL: U.S. Bahá’ı́ Pub-</w:t>
      </w:r>
    </w:p>
    <w:p>
      <w:pPr>
        <w:ind w:left="360"/>
      </w:pPr>
      <w:r>
        <w:rPr>
          <w:i/>
        </w:rPr>
        <w:t xml:space="preserve">lishing Trust, 1932.</w:t>
      </w:r>
    </w:p>
    <w:p>
      <w:pPr>
        <w:ind w:left="360"/>
      </w:pPr>
      <w:r>
        <w:rPr>
          <w:i/>
        </w:rPr>
        <w:t xml:space="preserve">Saiedi, Nader. Gate of the Heart: Understanding the Writings of the Báb. Ottawa, Ontario,</w:t>
      </w:r>
    </w:p>
    <w:p>
      <w:pPr>
        <w:ind w:left="360"/>
      </w:pPr>
      <w:r>
        <w:rPr>
          <w:i/>
        </w:rPr>
        <w:t xml:space="preserve">Canada: Association for Bahá’ı́ Studies/Wilfrid Laurier University Press, 2008.</w:t>
      </w:r>
    </w:p>
    <w:p>
      <w:pPr>
        <w:ind w:left="360"/>
      </w:pPr>
      <w:r>
        <w:rPr>
          <w:i/>
        </w:rPr>
        <w:t xml:space="preserve">Walbridge, John. “The Martyrdom of the Báb.” In Sacred Acts, Sacred Space, Sacred</w:t>
      </w:r>
    </w:p>
    <w:p>
      <w:pPr>
        <w:ind w:left="360"/>
      </w:pPr>
      <w:r>
        <w:rPr>
          <w:i/>
        </w:rPr>
        <w:t xml:space="preserve">Time, 223–31.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Babaji Commemoration Day (July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autobiography, Paramahansa Yogananda (1893–1952) introduced his read-</w:t>
      </w:r>
    </w:p>
    <w:p>
      <w:pPr>
        <w:ind w:left="360"/>
      </w:pPr>
      <w:r>
        <w:rPr>
          <w:i/>
        </w:rPr>
        <w:t xml:space="preserve">ers to a mysterious Indian saint known only as Mahavatar Babaji. Yogananda,</w:t>
      </w:r>
    </w:p>
    <w:p>
      <w:pPr>
        <w:ind w:left="360"/>
      </w:pPr>
      <w:r>
        <w:rPr>
          <w:i/>
        </w:rPr>
        <w:t xml:space="preserve">one of the founders of Hinduism in North America, had been the student of Sri</w:t>
      </w:r>
    </w:p>
    <w:p>
      <w:pPr>
        <w:ind w:left="360"/>
      </w:pPr>
      <w:r>
        <w:rPr>
          <w:i/>
        </w:rPr>
        <w:t xml:space="preserve">966    About the Editor and Contributors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Contributors</w:t>
      </w:r>
    </w:p>
    <w:p>
      <w:pPr>
        <w:ind w:left="360"/>
      </w:pPr>
      <w:r>
        <w:rPr>
          <w:i/>
        </w:rPr>
        <w:t xml:space="preserve">MARTIN BAUMANN is professor of the Study of Religions at the University of</w:t>
      </w:r>
    </w:p>
    <w:p>
      <w:pPr>
        <w:ind w:left="360"/>
      </w:pPr>
      <w:r>
        <w:rPr>
          <w:i/>
        </w:rPr>
        <w:t xml:space="preserve">Lucerne in Switzerland. His research interests focus on religious pluralism and</w:t>
      </w:r>
    </w:p>
    <w:p>
      <w:pPr>
        <w:ind w:left="360"/>
      </w:pPr>
      <w:r>
        <w:rPr>
          <w:i/>
        </w:rPr>
        <w:t xml:space="preserve">public space, migration and religion, diaspora studies, and Hindu and Buddhist</w:t>
      </w:r>
    </w:p>
    <w:p>
      <w:pPr>
        <w:ind w:left="360"/>
      </w:pPr>
      <w:r>
        <w:rPr>
          <w:i/>
        </w:rPr>
        <w:t xml:space="preserve">traditions in the West. He has published on these topics in both English and</w:t>
      </w:r>
    </w:p>
    <w:p>
      <w:pPr>
        <w:ind w:left="360"/>
      </w:pPr>
      <w:r>
        <w:rPr>
          <w:i/>
        </w:rPr>
        <w:t xml:space="preserve">German, and his most recent coedited book is Eine Schweiz—viele Religionen</w:t>
      </w:r>
    </w:p>
    <w:p>
      <w:pPr>
        <w:ind w:left="360"/>
      </w:pPr>
      <w:r>
        <w:rPr>
          <w:i/>
        </w:rPr>
        <w:t xml:space="preserve">(2007).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A. BEVERLEY is professor of Christian thought and ethics at Tyndale</w:t>
      </w:r>
    </w:p>
    <w:p>
      <w:pPr>
        <w:ind w:left="360"/>
      </w:pPr>
      <w:r>
        <w:rPr>
          <w:i/>
        </w:rPr>
        <w:t xml:space="preserve">Seminary in Toronto, Canada, and associate director of the Institute for the Study</w:t>
      </w:r>
    </w:p>
    <w:p>
      <w:pPr>
        <w:ind w:left="360"/>
      </w:pPr>
      <w:r>
        <w:rPr>
          <w:i/>
        </w:rPr>
        <w:t xml:space="preserve">of American Religion. He is a specialist on new religious movements and the rela-</w:t>
      </w:r>
    </w:p>
    <w:p>
      <w:pPr>
        <w:ind w:left="360"/>
      </w:pPr>
      <w:r>
        <w:rPr>
          <w:i/>
        </w:rPr>
        <w:t xml:space="preserve">tionship of Christianity to other world religions. He is author and editor of 10</w:t>
      </w:r>
    </w:p>
    <w:p>
      <w:pPr>
        <w:ind w:left="360"/>
      </w:pPr>
      <w:r>
        <w:rPr>
          <w:i/>
        </w:rPr>
        <w:t xml:space="preserve">books, including Islam (2011), Islamic Faith in America (2011), and Nelson’s</w:t>
      </w:r>
    </w:p>
    <w:p>
      <w:pPr>
        <w:ind w:left="360"/>
      </w:pPr>
      <w:r>
        <w:rPr>
          <w:i/>
        </w:rPr>
        <w:t xml:space="preserve">Illustrated Guide to Religions (2009).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 is a Pennsylvania attorney and independent scholar. He</w:t>
      </w:r>
    </w:p>
    <w:p>
      <w:pPr>
        <w:ind w:left="360"/>
      </w:pPr>
      <w:r>
        <w:rPr>
          <w:i/>
        </w:rPr>
        <w:t xml:space="preserve">holds a PhD from the University of Toronto (1996) and JD from Cooley Law</w:t>
      </w:r>
    </w:p>
    <w:p>
      <w:pPr>
        <w:ind w:left="360"/>
      </w:pPr>
      <w:r>
        <w:rPr>
          <w:i/>
        </w:rPr>
        <w:t xml:space="preserve">School (2006). He previously taught at Michigan State University (2000–2004),</w:t>
      </w:r>
    </w:p>
    <w:p>
      <w:pPr>
        <w:ind w:left="360"/>
      </w:pPr>
      <w:r>
        <w:rPr>
          <w:i/>
        </w:rPr>
        <w:t xml:space="preserve">Quincy University (1999–2000), Millikin University (1997–1999), and Carleton</w:t>
      </w:r>
    </w:p>
    <w:p>
      <w:pPr>
        <w:ind w:left="360"/>
      </w:pPr>
      <w:r>
        <w:rPr>
          <w:i/>
        </w:rPr>
        <w:t xml:space="preserve">University (1994–1996). His publications include: Religious Myths and Visions</w:t>
      </w:r>
    </w:p>
    <w:p>
      <w:pPr>
        <w:ind w:left="360"/>
      </w:pPr>
      <w:r>
        <w:rPr>
          <w:i/>
        </w:rPr>
        <w:t xml:space="preserve">of America: How Minority Faiths Redefined America’s World Role (2009); Alain</w:t>
      </w:r>
    </w:p>
    <w:p>
      <w:pPr>
        <w:ind w:left="360"/>
      </w:pPr>
      <w:r>
        <w:rPr>
          <w:i/>
        </w:rPr>
        <w:t xml:space="preserve">Locke: Faith and Philosophy (2005); Paradise and Paradigm: Key Symbols</w:t>
      </w:r>
    </w:p>
    <w:p>
      <w:pPr>
        <w:ind w:left="360"/>
      </w:pPr>
      <w:r>
        <w:rPr>
          <w:i/>
        </w:rPr>
        <w:t xml:space="preserve">in Persian Christianity and the Bahá’ı́ Faith (1999); Symbol and Secret: Qur’an</w:t>
      </w:r>
    </w:p>
    <w:p>
      <w:pPr>
        <w:ind w:left="360"/>
      </w:pPr>
      <w:r>
        <w:rPr>
          <w:i/>
        </w:rPr>
        <w:t xml:space="preserve">Commentary in Bahá’u’lláh’s Kitáb-i Íqán (1995, 2004), various book chapters,</w:t>
      </w:r>
    </w:p>
    <w:p>
      <w:pPr>
        <w:ind w:left="360"/>
      </w:pPr>
      <w:r>
        <w:rPr>
          <w:i/>
        </w:rPr>
        <w:t xml:space="preserve">encyclopedia articles, and journal articles.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ALLEN IRONS is the director of the Hong Kong Institute for Culture,</w:t>
      </w:r>
    </w:p>
    <w:p>
      <w:pPr>
        <w:ind w:left="360"/>
      </w:pPr>
      <w:r>
        <w:rPr>
          <w:i/>
        </w:rPr>
        <w:t xml:space="preserve">Religion, and Commerce, a religious studies research facility concentrating on</w:t>
      </w:r>
    </w:p>
    <w:p>
      <w:pPr>
        <w:ind w:left="360"/>
      </w:pPr>
      <w:r>
        <w:rPr>
          <w:i/>
        </w:rPr>
        <w:t xml:space="preserve">Hong Kong and Chinese cultural studies, Chinese religions, and the interaction</w:t>
      </w:r>
    </w:p>
    <w:p>
      <w:pPr>
        <w:ind w:left="360"/>
      </w:pPr>
      <w:r>
        <w:rPr>
          <w:i/>
        </w:rPr>
        <w:t xml:space="preserve">of cultural and religious issues with commerce in contemporary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CONSTANCE A. JONES is a professor of transformative studies at the California</w:t>
      </w:r>
    </w:p>
    <w:p>
      <w:pPr>
        <w:ind w:left="360"/>
      </w:pPr>
      <w:r>
        <w:rPr>
          <w:i/>
        </w:rPr>
        <w:t xml:space="preserve">Institute of Integral Studies, San Francisco. She received her PhD in sociology</w:t>
      </w:r>
    </w:p>
    <w:p>
      <w:pPr>
        <w:ind w:left="360"/>
      </w:pPr>
      <w:r>
        <w:rPr>
          <w:i/>
        </w:rPr>
        <w:t xml:space="preserve">from Emory University and was awarded a postdoctoral fellowship at the Center</w:t>
      </w:r>
    </w:p>
    <w:p>
      <w:pPr>
        <w:ind w:left="360"/>
      </w:pPr>
      <w:r>
        <w:rPr>
          <w:i/>
        </w:rPr>
        <w:t xml:space="preserve">for the Study of New Religious Movements of the Graduate Theological Union</w:t>
      </w:r>
    </w:p>
    <w:p>
      <w:pPr>
        <w:ind w:left="360"/>
      </w:pPr>
      <w:r>
        <w:rPr>
          <w:i/>
        </w:rPr>
        <w:t xml:space="preserve">in Berkeley, California. Beginning with her doctoral dissertation on the caste</w:t>
      </w:r>
    </w:p>
    <w:p>
      <w:pPr>
        <w:ind w:left="360"/>
      </w:pPr>
      <w:r>
        <w:rPr>
          <w:i/>
        </w:rPr>
        <w:t xml:space="preserve">system in India, she has pursued a lifelong interest in the cultures and religions</w:t>
      </w:r>
    </w:p>
    <w:p>
      <w:pPr>
        <w:ind w:left="360"/>
      </w:pPr>
      <w:r>
        <w:rPr>
          <w:i/>
        </w:rPr>
        <w:t xml:space="preserve">of the East. As a Fulbright scholar in India, she taught at Banaras Hindu University</w:t>
      </w:r>
    </w:p>
    <w:p>
      <w:pPr>
        <w:ind w:left="360"/>
      </w:pPr>
      <w:r>
        <w:rPr>
          <w:i/>
        </w:rPr>
        <w:t xml:space="preserve">and Vasanta College and conducted research at the Krishnamurti Study Center,</w:t>
      </w:r>
    </w:p>
    <w:p>
      <w:pPr>
        <w:ind w:left="360"/>
      </w:pPr>
      <w:r>
        <w:rPr>
          <w:i/>
        </w:rPr>
        <w:t xml:space="preserve">Varanasi. She is a member of the International Advisory Board for “The Complete</w:t>
      </w:r>
    </w:p>
    <w:p>
      <w:pPr>
        <w:ind w:left="360"/>
      </w:pPr>
      <w:r>
        <w:rPr>
          <w:i/>
        </w:rPr>
        <w:t xml:space="preserve">Teachings of J. Krishnamurti, 1910–1986.” Her publications include: the Encyclo-</w:t>
      </w:r>
    </w:p>
    <w:p>
      <w:pPr>
        <w:ind w:left="360"/>
      </w:pPr>
      <w:r>
        <w:rPr>
          <w:i/>
        </w:rPr>
        <w:t xml:space="preserve">pedia of Hinduism (with James D. Ryan, 2007); The Legacy of G. I. Gurdjieff</w:t>
      </w:r>
    </w:p>
    <w:p>
      <w:pPr>
        <w:ind w:left="360"/>
      </w:pPr>
      <w:r>
        <w:rPr>
          <w:color w:val="555555"/>
          <w:sz w:val="18"/>
        </w:rPr>
        <w:t xml:space="preserve">— Bab, Martyrdom of the (July 9) (Used by permission of the curator)</w:t>
      </w:r>
    </w:p>
    <w:p/>
  </w:body>
</w:document>
</file>