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Khamsih (Zanjan)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Khamsih (Zanjan),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Khamsih (Zanján)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province of Khamsih has as its provincial capital the town of</w:t>
      </w:r>
    </w:p>
    <w:p>
      <w:pPr>
        <w:ind w:left="360"/>
      </w:pPr>
      <w:r>
        <w:rPr>
          <w:i/>
        </w:rPr>
        <w:t xml:space="preserve">Zanján. It is on the road between Tehran and Tabriz and is an important</w:t>
      </w:r>
    </w:p>
    <w:p>
      <w:pPr>
        <w:ind w:left="360"/>
      </w:pPr>
      <w:r>
        <w:rPr>
          <w:i/>
        </w:rPr>
        <w:t xml:space="preserve">agricultural and mining area. The area is populated by a mixture of Ádharí</w:t>
      </w:r>
    </w:p>
    <w:p>
      <w:pPr>
        <w:ind w:left="360"/>
      </w:pPr>
      <w:r>
        <w:rPr>
          <w:i/>
        </w:rPr>
        <w:t xml:space="preserve">Turks and Persians, predominantly Shi`is.</w:t>
      </w:r>
    </w:p>
    <w:p>
      <w:pPr>
        <w:ind w:left="360"/>
      </w:pPr>
      <w:r>
        <w:rPr>
          <w:i/>
        </w:rPr>
        <w:t xml:space="preserve">Zanján had very strong Bábí populations from the</w:t>
      </w:r>
    </w:p>
    <w:p>
      <w:pPr>
        <w:ind w:left="360"/>
      </w:pPr>
      <w:r>
        <w:rPr>
          <w:i/>
        </w:rPr>
        <w:t xml:space="preserve">very earliest stages of Bábí history. As soon as news of</w:t>
      </w:r>
    </w:p>
    <w:p>
      <w:pPr>
        <w:ind w:left="360"/>
      </w:pPr>
      <w:r>
        <w:rPr>
          <w:i/>
        </w:rPr>
        <w:t xml:space="preserve">the Báb reached him, Mullá Muhammad-`Alí Hujjat-i-Zanjání</w:t>
      </w:r>
    </w:p>
    <w:p>
      <w:pPr>
        <w:ind w:left="360"/>
      </w:pPr>
      <w:r>
        <w:rPr>
          <w:i/>
        </w:rPr>
        <w:t xml:space="preserve">(see "Hujjat-i-Zanjání"), one of the leading religious figures</w:t>
      </w:r>
    </w:p>
    <w:p>
      <w:pPr>
        <w:ind w:left="360"/>
      </w:pPr>
      <w:r>
        <w:rPr>
          <w:i/>
        </w:rPr>
        <w:t xml:space="preserve">in Zanján, sent an emissary to Shiraz to investigate. As a result</w:t>
      </w:r>
    </w:p>
    <w:p>
      <w:pPr>
        <w:ind w:left="360"/>
      </w:pPr>
      <w:r>
        <w:rPr>
          <w:i/>
        </w:rPr>
        <w:t xml:space="preserve">of this Hujjat became a follower of the Báb and a large part of</w:t>
      </w:r>
    </w:p>
    <w:p>
      <w:pPr>
        <w:ind w:left="360"/>
      </w:pPr>
      <w:r>
        <w:rPr>
          <w:i/>
        </w:rPr>
        <w:t xml:space="preserve">the population of Zanján followed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Zanján upheaval (q.v.) in 1850-51 was the largest and most</w:t>
      </w:r>
    </w:p>
    <w:p>
      <w:pPr>
        <w:ind w:left="360"/>
      </w:pPr>
      <w:r>
        <w:rPr>
          <w:i/>
        </w:rPr>
        <w:t xml:space="preserve">prolonged of the Bábí upheavals with over 2,OOO Bábís</w:t>
      </w:r>
    </w:p>
    <w:p>
      <w:pPr>
        <w:ind w:left="360"/>
      </w:pPr>
      <w:r>
        <w:rPr>
          <w:i/>
        </w:rPr>
        <w:t xml:space="preserve">participating. 5% of the participants at Shaykh Tabarsí</w:t>
      </w:r>
    </w:p>
    <w:p>
      <w:pPr>
        <w:ind w:left="360"/>
      </w:pPr>
      <w:r>
        <w:rPr>
          <w:i/>
        </w:rPr>
        <w:t xml:space="preserve">were from Zanján (Momen 164). A number of the villages around, such</w:t>
      </w:r>
    </w:p>
    <w:p>
      <w:pPr>
        <w:ind w:left="360"/>
      </w:pPr>
      <w:r>
        <w:rPr>
          <w:i/>
        </w:rPr>
        <w:t xml:space="preserve">as Ishtihárd and Abhar, had also small numbers of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Bahá'u'lláh put forward his claim, he sent</w:t>
      </w:r>
    </w:p>
    <w:p>
      <w:pPr>
        <w:ind w:left="360"/>
      </w:pPr>
      <w:r>
        <w:rPr>
          <w:i/>
        </w:rPr>
        <w:t xml:space="preserve">Nabíl Zarandí to Zanján to announce it there. A number</w:t>
      </w:r>
    </w:p>
    <w:p>
      <w:pPr>
        <w:ind w:left="360"/>
      </w:pPr>
      <w:r>
        <w:rPr>
          <w:i/>
        </w:rPr>
        <w:t xml:space="preserve">of prominent Bábís who had survived the upheaval of 1850-51</w:t>
      </w:r>
    </w:p>
    <w:p>
      <w:pPr>
        <w:ind w:left="360"/>
      </w:pPr>
      <w:r>
        <w:rPr>
          <w:i/>
        </w:rPr>
        <w:t xml:space="preserve">became Bahá'ís and, in particular, Mírzá Muhammad</w:t>
      </w:r>
    </w:p>
    <w:p>
      <w:pPr>
        <w:ind w:left="360"/>
      </w:pPr>
      <w:r>
        <w:rPr>
          <w:i/>
        </w:rPr>
        <w:t xml:space="preserve">`Alí Tabíb, Siyyid Ashraf, Áqá Naqd-`Alí</w:t>
      </w:r>
    </w:p>
    <w:p>
      <w:pPr>
        <w:ind w:left="360"/>
      </w:pPr>
      <w:r>
        <w:rPr>
          <w:i/>
        </w:rPr>
        <w:t xml:space="preserve">known as Abú Basír, and Hájí Ímán.</w:t>
      </w:r>
    </w:p>
    <w:p>
      <w:pPr>
        <w:ind w:left="360"/>
      </w:pPr>
      <w:r>
        <w:rPr>
          <w:i/>
        </w:rPr>
        <w:t xml:space="preserve">The first three of these were martyred in about 1283/1867. Some of the</w:t>
      </w:r>
    </w:p>
    <w:p>
      <w:pPr>
        <w:ind w:left="360"/>
      </w:pPr>
      <w:r>
        <w:rPr>
          <w:i/>
        </w:rPr>
        <w:t xml:space="preserve">Bábís also remained Azalís. Two of these went to live</w:t>
      </w:r>
    </w:p>
    <w:p>
      <w:pPr>
        <w:ind w:left="360"/>
      </w:pPr>
      <w:r>
        <w:rPr>
          <w:i/>
        </w:rPr>
        <w:t xml:space="preserve">with Azal in Cyprus (Browne 761).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people in the village of Abhar became Bahá'ís</w:t>
      </w:r>
    </w:p>
    <w:p>
      <w:pPr>
        <w:ind w:left="360"/>
      </w:pPr>
      <w:r>
        <w:rPr>
          <w:i/>
        </w:rPr>
        <w:t xml:space="preserve">from about 1285/1868 onwards, through the conversion of the mujtahid of</w:t>
      </w:r>
    </w:p>
    <w:p>
      <w:pPr>
        <w:ind w:left="360"/>
      </w:pPr>
      <w:r>
        <w:rPr>
          <w:i/>
        </w:rPr>
        <w:t xml:space="preserve">the village, Mírzá `Abdu'r-Rahím (d. 1290/1873). The</w:t>
      </w:r>
    </w:p>
    <w:p>
      <w:pPr>
        <w:ind w:left="360"/>
      </w:pPr>
      <w:r>
        <w:rPr>
          <w:i/>
        </w:rPr>
        <w:t xml:space="preserve">latter's son, Mírzá `Adbu'l-`Atúf remained as religious</w:t>
      </w:r>
    </w:p>
    <w:p>
      <w:pPr>
        <w:ind w:left="360"/>
      </w:pPr>
      <w:r>
        <w:rPr>
          <w:i/>
        </w:rPr>
        <w:t xml:space="preserve">leader in the village while another son, Mírzá Muhammad Taqí,</w:t>
      </w:r>
    </w:p>
    <w:p>
      <w:pPr>
        <w:ind w:left="360"/>
      </w:pPr>
      <w:r>
        <w:rPr>
          <w:i/>
        </w:rPr>
        <w:t xml:space="preserve">Ibn-i-Abhar, became a prominent Bahá'í and was named a Hand</w:t>
      </w:r>
    </w:p>
    <w:p>
      <w:pPr>
        <w:ind w:left="360"/>
      </w:pPr>
      <w:r>
        <w:rPr>
          <w:i/>
        </w:rPr>
        <w:t xml:space="preserve">of the Cause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Bahá'ís from other parts of Iran came to this area.</w:t>
      </w:r>
    </w:p>
    <w:p>
      <w:pPr>
        <w:ind w:left="360"/>
      </w:pPr>
      <w:r>
        <w:rPr>
          <w:i/>
        </w:rPr>
        <w:t xml:space="preserve">The most well-known of these was Mírzá `Alí-Muhammad</w:t>
      </w:r>
    </w:p>
    <w:p>
      <w:pPr>
        <w:ind w:left="360"/>
      </w:pPr>
      <w:r>
        <w:rPr>
          <w:i/>
        </w:rPr>
        <w:t xml:space="preserve">Varqá (q.v.) who lived for a number of years in Zanján. Varqá,</w:t>
      </w:r>
    </w:p>
    <w:p>
      <w:pPr>
        <w:ind w:left="360"/>
      </w:pPr>
      <w:r>
        <w:rPr>
          <w:i/>
        </w:rPr>
        <w:t xml:space="preserve">his son Ruhu'lláh, Hájí Ímán and Mírzá</w:t>
      </w:r>
    </w:p>
    <w:p>
      <w:pPr>
        <w:ind w:left="360"/>
      </w:pPr>
      <w:r>
        <w:rPr>
          <w:i/>
        </w:rPr>
        <w:t xml:space="preserve">Husayn were arrested in the winter of 1895-6 and sent to Tihran where the</w:t>
      </w:r>
    </w:p>
    <w:p>
      <w:pPr>
        <w:ind w:left="360"/>
      </w:pPr>
      <w:r>
        <w:rPr>
          <w:i/>
        </w:rPr>
        <w:t xml:space="preserve">first two were eventually to meet their deaths.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caravanserai where the Báb stayed; House</w:t>
      </w:r>
    </w:p>
    <w:p>
      <w:pPr>
        <w:ind w:left="360"/>
      </w:pPr>
      <w:r>
        <w:rPr>
          <w:i/>
        </w:rPr>
        <w:t xml:space="preserve">of Hujjat; Mosque of Hujjat.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manuscript histories of the Bábí upheaval at</w:t>
      </w:r>
    </w:p>
    <w:p>
      <w:pPr>
        <w:ind w:left="360"/>
      </w:pPr>
      <w:r>
        <w:rPr>
          <w:i/>
        </w:rPr>
        <w:t xml:space="preserve">Zanján exist: Áqá Mírzá Husayn-i-Zanjání</w:t>
      </w:r>
    </w:p>
    <w:p>
      <w:pPr>
        <w:ind w:left="360"/>
      </w:pPr>
      <w:r>
        <w:rPr>
          <w:i/>
        </w:rPr>
        <w:t xml:space="preserve">wrote an account on the instructions of Bahá'u'lláh; Háshim</w:t>
      </w:r>
    </w:p>
    <w:p>
      <w:pPr>
        <w:ind w:left="360"/>
      </w:pPr>
      <w:r>
        <w:rPr>
          <w:i/>
        </w:rPr>
        <w:t xml:space="preserve">Fathí Khalkhálí; Áqá Naqd-`Alí</w:t>
      </w:r>
    </w:p>
    <w:p>
      <w:pPr>
        <w:ind w:left="360"/>
      </w:pPr>
      <w:r>
        <w:rPr>
          <w:i/>
        </w:rPr>
        <w:t xml:space="preserve">Zanjání; Rúhá Khánum `Attá'í;</w:t>
      </w:r>
    </w:p>
    <w:p>
      <w:pPr>
        <w:ind w:left="360"/>
      </w:pPr>
      <w:r>
        <w:rPr>
          <w:i/>
        </w:rPr>
        <w:t xml:space="preserve">and the account by Áqá `Abdu'l-Ahad translated and published</w:t>
      </w:r>
    </w:p>
    <w:p>
      <w:pPr>
        <w:ind w:left="360"/>
      </w:pPr>
      <w:r>
        <w:rPr>
          <w:i/>
        </w:rPr>
        <w:t xml:space="preserve">by E.G. Browne, "Personal Reminiscences of the Babi Insurrection at Zanján</w:t>
      </w:r>
    </w:p>
    <w:p>
      <w:pPr>
        <w:ind w:left="360"/>
      </w:pPr>
      <w:r>
        <w:rPr>
          <w:i/>
        </w:rPr>
        <w:t xml:space="preserve">in 1850", Journal of the Royal Asiatic Society, 29 (1897)</w:t>
      </w:r>
    </w:p>
    <w:p>
      <w:pPr>
        <w:ind w:left="360"/>
      </w:pPr>
      <w:r>
        <w:rPr>
          <w:i/>
        </w:rPr>
        <w:t xml:space="preserve">761-827. ZH 3:175-185; 6:319-344; 8a:263-266; M. Momen, "Social Basis of</w:t>
      </w:r>
    </w:p>
    <w:p>
      <w:pPr>
        <w:ind w:left="360"/>
      </w:pPr>
      <w:r>
        <w:rPr>
          <w:i/>
        </w:rPr>
        <w:t xml:space="preserve">the Bábí Upheavals in Iran (1848-53): a preliminary analysis",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Journal of Middle East Studies vol. 15 (1983) 157-183.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Views7974 views since posted 2010-08-10; last edit 2022-02-05 04:08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archive.org.../momen_encyclopedia_khamsih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bahai-library.com/3513</w:t>
      </w:r>
    </w:p>
    <w:p>
      <w:pPr>
        <w:ind w:left="360"/>
      </w:pPr>
      <w:r>
        <w:rPr>
          <w:i/>
        </w:rPr>
        <w:t xml:space="preserve">Citation: ris/3513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Khamsih (Zanjan) (Used by permission of the curator)</w:t>
      </w:r>
    </w:p>
    <w:p/>
  </w:body>
</w:document>
</file>