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Peacock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the Peacock,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Peacock1</w:t>
      </w:r>
    </w:p>
    <w:p>
      <w:pPr>
        <w:ind w:left="360"/>
      </w:pPr>
      <w:r>
        <w:rPr>
          <w:i/>
        </w:rPr>
        <w:t xml:space="preserve">Mohammad Norozi2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Sep.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and Background: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revealed this luminous Tablet in response to a devoted friend, whose heart,</w:t>
      </w:r>
    </w:p>
    <w:p>
      <w:pPr>
        <w:ind w:left="360"/>
      </w:pPr>
      <w:r>
        <w:rPr>
          <w:i/>
        </w:rPr>
        <w:t xml:space="preserve">stirred by the ardor of love and reverence, offered a peacock3 as a token of homage.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year 1887 C.E., when the radiant decree of Providence bridged two distant</w:t>
      </w:r>
    </w:p>
    <w:p>
      <w:pPr>
        <w:ind w:left="360"/>
      </w:pPr>
      <w:r>
        <w:rPr>
          <w:i/>
        </w:rPr>
        <w:t xml:space="preserve">cities: ‘Akká, the place of exile for the prisoners of the Ottoman Empire, and Alexandria,</w:t>
      </w:r>
    </w:p>
    <w:p>
      <w:pPr>
        <w:ind w:left="360"/>
      </w:pPr>
      <w:r>
        <w:rPr>
          <w:i/>
        </w:rPr>
        <w:t xml:space="preserve">within the realm of Iraq. The devoted friend, yearning to present some token of his</w:t>
      </w:r>
    </w:p>
    <w:p>
      <w:pPr>
        <w:ind w:left="360"/>
      </w:pPr>
      <w:r>
        <w:rPr>
          <w:i/>
        </w:rPr>
        <w:t xml:space="preserve">devotion to his Master, found nothing in that land worthy of His august presence. At</w:t>
      </w:r>
    </w:p>
    <w:p>
      <w:pPr>
        <w:ind w:left="360"/>
      </w:pPr>
      <w:r>
        <w:rPr>
          <w:i/>
        </w:rPr>
        <w:t xml:space="preserve">length, that which was most rare, and seemingly unattainable—a peacock—was</w:t>
      </w:r>
    </w:p>
    <w:p>
      <w:pPr>
        <w:ind w:left="360"/>
      </w:pPr>
      <w:r>
        <w:rPr>
          <w:i/>
        </w:rPr>
        <w:t xml:space="preserve">secured and brought forth.4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Perchance his heart was moved by the exalted words of the blessed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 that in the treasuries of God all things exist, and thou, therefore, shouldst</w:t>
      </w:r>
    </w:p>
    <w:p>
      <w:pPr>
        <w:ind w:left="360"/>
      </w:pPr>
      <w:r>
        <w:rPr>
          <w:i/>
        </w:rPr>
        <w:t xml:space="preserve">present unto Him that which is not found in His treasuries.”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unwavering fidelity, the peacock was carried into the presence of the Ancient</w:t>
      </w:r>
    </w:p>
    <w:p>
      <w:pPr>
        <w:ind w:left="360"/>
      </w:pPr>
      <w:r>
        <w:rPr>
          <w:i/>
        </w:rPr>
        <w:t xml:space="preserve">Beauty. In the plenitude of His mercy and bounty, Bahá’u’lláh revealed a Tablet in reply,</w:t>
      </w:r>
    </w:p>
    <w:p>
      <w:pPr>
        <w:ind w:left="360"/>
      </w:pPr>
      <w:r>
        <w:rPr>
          <w:i/>
        </w:rPr>
        <w:t xml:space="preserve">wherein the word “peacock” was illuminated and attributed to the sender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resplendent with grace and subtle power, stands as a testimony to the</w:t>
      </w:r>
    </w:p>
    <w:p>
      <w:pPr>
        <w:ind w:left="360"/>
      </w:pPr>
      <w:r>
        <w:rPr>
          <w:i/>
        </w:rPr>
        <w:t xml:space="preserve">gentleness, refinement, and luminous nature of the Ancient Beauty, and to the</w:t>
      </w:r>
    </w:p>
    <w:p>
      <w:pPr>
        <w:ind w:left="360"/>
      </w:pPr>
      <w:r>
        <w:rPr>
          <w:i/>
        </w:rPr>
        <w:t xml:space="preserve">unbounded bounty, favor, and gracious attention of God as manifested through Him,</w:t>
      </w:r>
    </w:p>
    <w:p>
      <w:pPr>
        <w:ind w:left="360"/>
      </w:pPr>
      <w:r>
        <w:rPr>
          <w:i/>
        </w:rPr>
        <w:t xml:space="preserve">toward a servant wholly devoted to His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title has been assigned by the author for the purposes of this article; the work is not otherwise known as the</w:t>
      </w:r>
    </w:p>
    <w:p>
      <w:pPr>
        <w:ind w:left="360"/>
      </w:pPr>
      <w:r>
        <w:rPr>
          <w:i/>
        </w:rPr>
        <w:t xml:space="preserve">‘Tablet of the Peacock.’</w:t>
      </w:r>
    </w:p>
    <w:p>
      <w:pPr>
        <w:ind w:left="360"/>
      </w:pPr>
      <w:r>
        <w:rPr>
          <w:i/>
        </w:rPr>
        <w:t xml:space="preserve">Contact email address; nsm_dist@hotmail.com.</w:t>
      </w:r>
    </w:p>
    <w:p>
      <w:pPr>
        <w:ind w:left="360"/>
      </w:pPr>
      <w:r>
        <w:rPr>
          <w:i/>
        </w:rPr>
        <w:t xml:space="preserve">The peacock emerges in Bahá’u’lláh’s Writings as a rich and multifaceted symbol. In the Tablet of the Bell (Lawḥ-i-</w:t>
      </w:r>
    </w:p>
    <w:p>
      <w:pPr>
        <w:ind w:left="360"/>
      </w:pPr>
      <w:r>
        <w:rPr>
          <w:i/>
        </w:rPr>
        <w:t xml:space="preserve">Náqús), He speaks of the “Peacock of the Divine Unity”, whose plaintive cry resounds amid the thickets of the</w:t>
      </w:r>
    </w:p>
    <w:p>
      <w:pPr>
        <w:ind w:left="360"/>
      </w:pPr>
      <w:r>
        <w:rPr>
          <w:i/>
        </w:rPr>
        <w:t xml:space="preserve">celestial realms, stirred by the heavenly melody of God (Bahá’u’lláh, Lawḥ-i-Náqús, trans. Stephen Lambden,</w:t>
      </w:r>
    </w:p>
    <w:p>
      <w:pPr>
        <w:ind w:left="360"/>
      </w:pPr>
      <w:r>
        <w:rPr>
          <w:i/>
        </w:rPr>
        <w:t xml:space="preserve">available at Bahá’í Library Online). On another occasion, Bahá’u’lláh draws upon an Arabic proverb regarding the</w:t>
      </w:r>
    </w:p>
    <w:p>
      <w:pPr>
        <w:ind w:left="360"/>
      </w:pPr>
      <w:r>
        <w:rPr>
          <w:i/>
        </w:rPr>
        <w:t xml:space="preserve">peacock: it is contented because it looks not upon its unsightly feet, but always upon its resplendent plumage—an</w:t>
      </w:r>
    </w:p>
    <w:p>
      <w:pPr>
        <w:ind w:left="360"/>
      </w:pPr>
      <w:r>
        <w:rPr>
          <w:i/>
        </w:rPr>
        <w:t xml:space="preserve">admonition to focus on the divine blessings conferred rather than one’s own shortcomings (‘Abdu’l-Bahá, story</w:t>
      </w:r>
    </w:p>
    <w:p>
      <w:pPr>
        <w:ind w:left="360"/>
      </w:pPr>
      <w:r>
        <w:rPr>
          <w:i/>
        </w:rPr>
        <w:t xml:space="preserve">recounted in Bahá’í Stories, Bahá’í Library Online). In still other Tablets, the peacock is invoked alongside mystical</w:t>
      </w:r>
    </w:p>
    <w:p>
      <w:pPr>
        <w:ind w:left="360"/>
      </w:pPr>
      <w:r>
        <w:rPr>
          <w:i/>
        </w:rPr>
        <w:t xml:space="preserve">birds such as the Simurgh and the Phoenix—vehicles of super sensory, divine realities. For instance, Bahá’u’lláh</w:t>
      </w:r>
    </w:p>
    <w:p>
      <w:pPr>
        <w:ind w:left="360"/>
      </w:pPr>
      <w:r>
        <w:rPr>
          <w:i/>
        </w:rPr>
        <w:t xml:space="preserve">refers to the “Simurgh of the love of the Abhá Beauty” and the “Peacock of the most sublime heaven,” symbolizing the</w:t>
      </w:r>
    </w:p>
    <w:p>
      <w:pPr>
        <w:ind w:left="360"/>
      </w:pPr>
      <w:r>
        <w:rPr>
          <w:i/>
        </w:rPr>
        <w:t xml:space="preserve">enduring power of the Word of God and the spiritual potency that emanates from the Divine Manifestation (selections</w:t>
      </w:r>
    </w:p>
    <w:p>
      <w:pPr>
        <w:ind w:left="360"/>
      </w:pPr>
      <w:r>
        <w:rPr>
          <w:i/>
        </w:rPr>
        <w:t xml:space="preserve">cited in Bahá’í compendiums on symbolic edifices and bird imagery).</w:t>
      </w:r>
    </w:p>
    <w:p>
      <w:pPr>
        <w:ind w:left="360"/>
      </w:pPr>
      <w:r>
        <w:rPr>
          <w:i/>
        </w:rPr>
        <w:t xml:space="preserve">Badī‘ Bushrū’ī, Ahang-i Badī‘, 6th year, nos. 16–17, p.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in this sacred interchange, the passage of divine grace is made manifest, as the</w:t>
      </w:r>
    </w:p>
    <w:p>
      <w:pPr>
        <w:ind w:left="360"/>
      </w:pPr>
      <w:r>
        <w:rPr>
          <w:i/>
        </w:rPr>
        <w:t xml:space="preserve">light of the Eternal Bestower descends upon hearts attuned to the melodies of devotion</w:t>
      </w:r>
    </w:p>
    <w:p>
      <w:pPr>
        <w:ind w:left="360"/>
      </w:pPr>
      <w:r>
        <w:rPr>
          <w:i/>
        </w:rPr>
        <w:t xml:space="preserve">and the spirit of steadfast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provisional English rendering, translated with utmost reverence and</w:t>
      </w:r>
    </w:p>
    <w:p>
      <w:pPr>
        <w:ind w:left="360"/>
      </w:pPr>
      <w:r>
        <w:rPr>
          <w:i/>
        </w:rPr>
        <w:t xml:space="preserve">care, of this sacred tablet, originally revealed in Persian. The Persian text is published in</w:t>
      </w:r>
    </w:p>
    <w:p>
      <w:pPr>
        <w:ind w:left="360"/>
      </w:pPr>
      <w:r>
        <w:rPr>
          <w:i/>
        </w:rPr>
        <w:t xml:space="preserve">an article by Badī‘ Bushrū’ī, published in Ahang-i Badī‘, 6th year, nos. 16–17, p.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didst send a peacock; it was from the Holy Isle, for it had attained unto its</w:t>
      </w:r>
    </w:p>
    <w:p>
      <w:pPr>
        <w:ind w:left="360"/>
      </w:pPr>
      <w:r>
        <w:rPr>
          <w:i/>
        </w:rPr>
        <w:t xml:space="preserve">destined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Ṭā’5 of ṭalab (quest) is enshrined in its name, a token that it shall attain the</w:t>
      </w:r>
    </w:p>
    <w:p>
      <w:pPr>
        <w:ind w:left="360"/>
      </w:pPr>
      <w:r>
        <w:rPr>
          <w:i/>
        </w:rPr>
        <w:t xml:space="preserve">Object of its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Alif is the Alif of steadfastness, ever upheld in service; and this is a sign of your</w:t>
      </w:r>
    </w:p>
    <w:p>
      <w:pPr>
        <w:ind w:left="360"/>
      </w:pPr>
      <w:r>
        <w:rPr>
          <w:i/>
        </w:rPr>
        <w:t xml:space="preserve">constancy in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Wāw crieth aloud, proclaiming: ‘The promise of God is fulfilled; the Promised One is</w:t>
      </w:r>
    </w:p>
    <w:p>
      <w:pPr>
        <w:ind w:left="360"/>
      </w:pPr>
      <w:r>
        <w:rPr>
          <w:i/>
        </w:rPr>
        <w:t xml:space="preserve">made manifest in the Name of the All-Loving.’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second Wāw, conjoined, is laden with tidings and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Sīn hath come unto Sinai,6 and hath partaken of the effulgences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Glorified, Sanctified, is our Lord, the Lord of the angels and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favours and utterances derive from the fact that it was taken for the sake of God</w:t>
      </w:r>
    </w:p>
    <w:p>
      <w:pPr>
        <w:ind w:left="360"/>
      </w:pPr>
      <w:r>
        <w:rPr>
          <w:i/>
        </w:rPr>
        <w:t xml:space="preserve">and sent forth in the path of God. Every deed accomplished for God is endowed with</w:t>
      </w:r>
    </w:p>
    <w:p>
      <w:pPr>
        <w:ind w:left="360"/>
      </w:pPr>
      <w:r>
        <w:rPr>
          <w:i/>
        </w:rPr>
        <w:t xml:space="preserve">effulgences, with manifestations, with effects and fruits. Blessed art thou!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peacock hath gone to the garden, while this Wronged One hath for some time</w:t>
      </w:r>
    </w:p>
    <w:p>
      <w:pPr>
        <w:ind w:left="360"/>
      </w:pPr>
      <w:r>
        <w:rPr>
          <w:i/>
        </w:rPr>
        <w:t xml:space="preserve">been imprisoned in the house renowned for the remembrance of God—exalted be His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“‫( ”طاووس‬peacock) in Persian is composed of the letters ‫( ط‬Ṭā’), ‫( ا‬Alif), ‫( و‬Wāw), ‫( و‬Wāw), and ‫( س‬Sīn). In this</w:t>
      </w:r>
    </w:p>
    <w:p>
      <w:pPr>
        <w:ind w:left="360"/>
      </w:pPr>
      <w:r>
        <w:rPr>
          <w:i/>
        </w:rPr>
        <w:t xml:space="preserve">Tablet, Bahá’u’lláh considers each letter individually, expounding upon its spiritual significance and symbolic import.</w:t>
      </w:r>
    </w:p>
    <w:p>
      <w:pPr>
        <w:ind w:left="360"/>
      </w:pPr>
      <w:r>
        <w:rPr>
          <w:i/>
        </w:rPr>
        <w:t xml:space="preserve">Through this method, He demonstrates how the constituent letters convey hidden meanings, reflect divine attributes,</w:t>
      </w:r>
    </w:p>
    <w:p>
      <w:pPr>
        <w:ind w:left="360"/>
      </w:pPr>
      <w:r>
        <w:rPr>
          <w:i/>
        </w:rPr>
        <w:t xml:space="preserve">and signify deeper metaphysical realities, thereby revealing the profound interplay between language, the sacred</w:t>
      </w:r>
    </w:p>
    <w:p>
      <w:pPr>
        <w:ind w:left="360"/>
      </w:pPr>
      <w:r>
        <w:rPr>
          <w:i/>
        </w:rPr>
        <w:t xml:space="preserve">Word, and the spiritual truths inherent in creation.</w:t>
      </w:r>
    </w:p>
    <w:p>
      <w:pPr>
        <w:ind w:left="360"/>
      </w:pPr>
      <w:r>
        <w:rPr>
          <w:i/>
        </w:rPr>
        <w:t xml:space="preserve">In Abrahamic scripture, Mount Sinai is the archetypal mountain of revelation. Bahá’u’lláh re-appropriates this</w:t>
      </w:r>
    </w:p>
    <w:p>
      <w:pPr>
        <w:ind w:left="360"/>
      </w:pPr>
      <w:r>
        <w:rPr>
          <w:i/>
        </w:rPr>
        <w:t xml:space="preserve">image, presenting Himself as the new Sinai from which God’s voice is heard. Just as Moses beheld the Burning Bush</w:t>
      </w:r>
    </w:p>
    <w:p>
      <w:pPr>
        <w:ind w:left="360"/>
      </w:pPr>
      <w:r>
        <w:rPr>
          <w:i/>
        </w:rPr>
        <w:t xml:space="preserve">and heard God’s call, humanity is now summoned to recognize Bahá’u’lláh as the locus of divine manifestation. This</w:t>
      </w:r>
    </w:p>
    <w:p>
      <w:pPr>
        <w:ind w:left="360"/>
      </w:pPr>
      <w:r>
        <w:rPr>
          <w:i/>
        </w:rPr>
        <w:t xml:space="preserve">aligns with His frequent use of Sinai to symbolize theophany, divine lawgiving, and the renewal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God that the chosen ones of that land may be confirmed. Praise be to God,</w:t>
      </w:r>
    </w:p>
    <w:p>
      <w:pPr>
        <w:ind w:left="360"/>
      </w:pPr>
      <w:r>
        <w:rPr>
          <w:i/>
        </w:rPr>
        <w:t xml:space="preserve">they have indeed been, and are,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We entreat God that He may adorn the head with the crown of noble</w:t>
      </w:r>
    </w:p>
    <w:p>
      <w:pPr>
        <w:ind w:left="360"/>
      </w:pPr>
      <w:r>
        <w:rPr>
          <w:i/>
        </w:rPr>
        <w:t xml:space="preserve">character, the body with the breastplate of piety, and the limbs with righteous deeds,</w:t>
      </w:r>
    </w:p>
    <w:p>
      <w:pPr>
        <w:ind w:left="360"/>
      </w:pPr>
      <w:r>
        <w:rPr>
          <w:i/>
        </w:rPr>
        <w:t xml:space="preserve">that the horizons may be illumined with the radiance of that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very truth, ye have carried off the prize of felicity.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ye God to safeguard it, and implore Him that with every passing day He may</w:t>
      </w:r>
    </w:p>
    <w:p>
      <w:pPr>
        <w:ind w:left="360"/>
      </w:pPr>
      <w:r>
        <w:rPr>
          <w:i/>
        </w:rPr>
        <w:t xml:space="preserve">increase that which is yours—namely, praiseworthy character and goodly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the remembrance of the chosen ones of those regions hath been</w:t>
      </w:r>
    </w:p>
    <w:p>
      <w:pPr>
        <w:ind w:left="360"/>
      </w:pPr>
      <w:r>
        <w:rPr>
          <w:i/>
        </w:rPr>
        <w:t xml:space="preserve">diffused abroad—a blessing unto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send greetings to all the chosen ones of that land, and for each one We supplicate</w:t>
      </w:r>
    </w:p>
    <w:p>
      <w:pPr>
        <w:ind w:left="360"/>
      </w:pPr>
      <w:r>
        <w:rPr>
          <w:i/>
        </w:rPr>
        <w:t xml:space="preserve">that which endureth and abideth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verily, is the Hearer, the Answerer; and all praise be to God, the One, the Watchful,</w:t>
      </w:r>
    </w:p>
    <w:p>
      <w:pPr>
        <w:ind w:left="360"/>
      </w:pPr>
      <w:r>
        <w:rPr>
          <w:i/>
        </w:rPr>
        <w:t xml:space="preserve">the Near at hand.”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 Tablet from the Writings of Bahá’u’lláh, Transcribed from a Typed Copy‬‬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‫طاووس فرستادی ؛ از جزیرۀ قدّوس بود ‪ .‬چه که به مقامش رسید ‪.‬‬</w:t>
      </w:r>
    </w:p>
    <w:p>
      <w:pPr>
        <w:ind w:left="360"/>
      </w:pPr>
      <w:r>
        <w:rPr>
          <w:i/>
        </w:rPr>
        <w:t xml:space="preserve">‫طاء طلب در اسمش موجود ‪ .‬این دلیل بر آن است که به مطلوب فائز شود ‪.‬‬</w:t>
      </w:r>
    </w:p>
    <w:p>
      <w:pPr>
        <w:ind w:left="360"/>
      </w:pPr>
      <w:r>
        <w:rPr>
          <w:i/>
        </w:rPr>
        <w:t xml:space="preserve">‫الفش الف استقامت است که بر خدمت قائم است و این دلیل است بر قیام شما بر خدمت ‪.‬‬</w:t>
      </w:r>
    </w:p>
    <w:p>
      <w:pPr>
        <w:ind w:left="360"/>
      </w:pPr>
      <w:r>
        <w:rPr>
          <w:i/>
        </w:rPr>
        <w:t xml:space="preserve">‫واوش ندا میکند ‪ .‬میگوید وعدۀ الهی ظاهر ‪ ،‬موعود به اسم ودود مشهود ‪.‬‬</w:t>
      </w:r>
    </w:p>
    <w:p>
      <w:pPr>
        <w:ind w:left="360"/>
      </w:pPr>
      <w:r>
        <w:rPr>
          <w:i/>
        </w:rPr>
        <w:t xml:space="preserve">‫واو دیگر ُمدغَم و دارای اخبار و اسرار ‪ .‬سینش به سینا آمده و از تجلّیات قسمت برده ‪.‬‬</w:t>
      </w:r>
    </w:p>
    <w:p>
      <w:pPr>
        <w:ind w:left="360"/>
      </w:pPr>
      <w:r>
        <w:rPr>
          <w:i/>
        </w:rPr>
        <w:t xml:space="preserve">‫الروح ‪.‬‬</w:t>
      </w:r>
    </w:p>
    <w:p>
      <w:pPr>
        <w:ind w:left="360"/>
      </w:pPr>
      <w:r>
        <w:rPr>
          <w:i/>
        </w:rPr>
        <w:t xml:space="preserve">‫ّوس َربُّنا و َربُّ المالئک ِة و ّ‬</w:t>
      </w:r>
    </w:p>
    <w:p>
      <w:pPr>
        <w:ind w:left="360"/>
      </w:pPr>
      <w:r>
        <w:rPr>
          <w:i/>
        </w:rPr>
        <w:t xml:space="preserve">‫سبّو ٌح قد ٌ‬</w:t>
      </w:r>
    </w:p>
    <w:p>
      <w:pPr>
        <w:ind w:left="360"/>
      </w:pPr>
      <w:r>
        <w:rPr>
          <w:i/>
        </w:rPr>
        <w:t xml:space="preserve">‫این عنایات و اذکار نظر به آن است که هلل اخذ شد و فی سبیلهللا ارسال گشت ‪.‬‬</w:t>
      </w:r>
    </w:p>
    <w:p>
      <w:pPr>
        <w:ind w:left="360"/>
      </w:pPr>
      <w:r>
        <w:rPr>
          <w:i/>
        </w:rPr>
        <w:t xml:space="preserve">‫ک‪.‬‬‫هر عملی که هلل واقع شود ‪ ،‬دارای ظهورات و بروزات و آثار و اثمار است ‪ .‬هنیئا ً لَ َ‬</w:t>
      </w:r>
    </w:p>
    <w:p>
      <w:pPr>
        <w:ind w:left="360"/>
      </w:pPr>
      <w:r>
        <w:rPr>
          <w:i/>
        </w:rPr>
        <w:t xml:space="preserve">‫حق ج ّل جالله مشغول ‪.‬‬   ‫و لکن طاووس به بستان رفته و این مظلوم مدّتی است در سجن در بیت معروف به ذکر ّ‬</w:t>
      </w:r>
    </w:p>
    <w:p>
      <w:pPr>
        <w:ind w:left="360"/>
      </w:pPr>
      <w:r>
        <w:rPr>
          <w:i/>
        </w:rPr>
        <w:t xml:space="preserve">‫خری از حق میطلبیم رأس‬      ‫مرة ً ا ُ ٰ‬</w:t>
      </w:r>
    </w:p>
    <w:p>
      <w:pPr>
        <w:ind w:left="360"/>
      </w:pPr>
      <w:r>
        <w:rPr>
          <w:i/>
        </w:rPr>
        <w:t xml:space="preserve">‫از حق میطلبیم اولیای آن ارض را مؤیَّد فرماید ‪ .‬هلل الحمد مؤیَّد بوده و هستند ‪ّ .‬‬</w:t>
      </w:r>
    </w:p>
    <w:p>
      <w:pPr>
        <w:ind w:left="360"/>
      </w:pPr>
      <w:r>
        <w:rPr>
          <w:i/>
        </w:rPr>
        <w:t xml:space="preserve">‫را به تاج اخالق و هیکل را به دِرع تقوی و ارکان را به اعمال طیّبه مزیّن فرماید تا آفاق به انوار آن‬</w:t>
      </w:r>
    </w:p>
    <w:p>
      <w:pPr>
        <w:ind w:left="360"/>
      </w:pPr>
      <w:r>
        <w:rPr>
          <w:i/>
        </w:rPr>
        <w:t xml:space="preserve">‫منور گردد ‪.‬‬‫حزب ّ‬</w:t>
      </w:r>
    </w:p>
    <w:p>
      <w:pPr>
        <w:ind w:left="360"/>
      </w:pPr>
      <w:r>
        <w:rPr>
          <w:i/>
        </w:rPr>
        <w:t xml:space="preserve">‫فیالحقیقه گوی سعادت را بردهاید ‪ .‬از حق حفظش را طلب نمائید و مسئلت کنید تا در هر یوم بر آنچه با شما‬</w:t>
      </w:r>
    </w:p>
    <w:p>
      <w:pPr>
        <w:ind w:left="360"/>
      </w:pPr>
      <w:r>
        <w:rPr>
          <w:i/>
        </w:rPr>
        <w:t xml:space="preserve">‫است بیفزاید ؛ یعنی بر اخالق مرضیه و اعمال طیّبه ‪.‬‬</w:t>
      </w:r>
    </w:p>
    <w:p>
      <w:pPr>
        <w:ind w:left="360"/>
      </w:pPr>
      <w:r>
        <w:rPr>
          <w:i/>
        </w:rPr>
        <w:t xml:space="preserve">‫متضوع – نعیما ً لکم – جمیع اولیای آن ارض را سالم می رسانیم و از‬            ‫ّ‬      ‫عرف ذکر اولیای آن اطراف در دیار‬</w:t>
      </w:r>
    </w:p>
    <w:p>
      <w:pPr>
        <w:ind w:left="360"/>
      </w:pPr>
      <w:r>
        <w:rPr>
          <w:i/>
        </w:rPr>
        <w:t xml:space="preserve">‫برای هر یک میطلبیم آنچه را که باقی و دائم است ‪ .‬إنّهُ هو السّامع المجیب و الحمدُ هلل الفرد ّ‬</w:t>
      </w:r>
    </w:p>
    <w:p>
      <w:pPr>
        <w:ind w:left="360"/>
      </w:pPr>
      <w:r>
        <w:rPr>
          <w:i/>
        </w:rPr>
        <w:t xml:space="preserve">‫الرقیب القریب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‫‪4‬‬</w:t>
      </w:r>
    </w:p>
    <w:p>
      <w:pPr>
        <w:ind w:left="360"/>
      </w:pPr>
      <w:r>
        <w:rPr>
          <w:color w:val="555555"/>
          <w:sz w:val="18"/>
        </w:rPr>
        <w:t xml:space="preserve">— Tablet of the Peacock (Used by permission of the curator)</w:t>
      </w:r>
    </w:p>
    <w:p/>
  </w:body>
</w:document>
</file>