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PLI-TV-PVR2.5</w:t>
      </w:r>
    </w:p>
    <w:p>
      <w:r>
        <w:rPr>
          <w:color w:val="555555"/>
          <w:sz w:val="20"/>
        </w:rPr>
        <w:t xml:space="preserve">Exported from Holy-Writings.com on 2026-06-20 - 1 clipping</w:t>
      </w:r>
    </w:p>
    <w:p>
      <w:pPr>
        <w:ind w:left="360"/>
      </w:pPr>
      <w:r>
        <w:rPr>
          <w:i/>
        </w:rPr>
        <w:t xml:space="preserve">The Compendium The Nuns’ Analysis Part one The number of originations of each offense</w:t>
      </w:r>
    </w:p>
    <w:p>
      <w:pPr>
        <w:ind w:left="360"/>
      </w:pPr>
      <w:r>
        <w:rPr>
          <w:i/>
        </w:rPr>
        <w:t xml:space="preserve"/>
      </w:r>
    </w:p>
    <w:p>
      <w:pPr>
        <w:ind w:left="360"/>
      </w:pPr>
      <w:r>
        <w:rPr>
          <w:i/>
        </w:rPr>
        <w:t xml:space="preserve">When it comes to the offenses for a lustful nun consenting to a lustful man making physical contact with her, through how many of the six kinds of originations of offenses do they originate? They originate in one way: from body and mind, not from speech. …</w:t>
      </w:r>
    </w:p>
    <w:p>
      <w:pPr>
        <w:ind w:left="360"/>
      </w:pPr>
      <w:r>
        <w:rPr>
          <w:i/>
        </w:rPr>
        <w:t xml:space="preserve"/>
      </w:r>
    </w:p>
    <w:p>
      <w:pPr>
        <w:ind w:left="360"/>
      </w:pPr>
      <w:r>
        <w:rPr>
          <w:i/>
        </w:rPr>
        <w:t xml:space="preserve">When it comes to the offenses for asking for curd and then eating it, through how many of the six kinds of originations of offenses do they originate? They originate in four ways: from body, not from speech or mind; or from body and speech, not from mind; or from body and mind, not from speech; or from body, speech, and mind.</w:t>
      </w:r>
    </w:p>
    <w:p>
      <w:pPr>
        <w:ind w:left="360"/>
      </w:pPr>
      <w:r>
        <w:rPr>
          <w:i/>
        </w:rPr>
        <w:t xml:space="preserve"/>
      </w:r>
    </w:p>
    <w:p>
      <w:pPr>
        <w:ind w:left="360"/>
      </w:pPr>
      <w:r>
        <w:rPr>
          <w:i/>
        </w:rPr>
        <w:t xml:space="preserve">The number of originations of each offense, the fifth, are finished.</w:t>
      </w:r>
    </w:p>
    <w:p>
      <w:pPr>
        <w:ind w:left="360"/>
      </w:pPr>
      <w:r>
        <w:rPr>
          <w:color w:val="555555"/>
          <w:sz w:val="18"/>
        </w:rPr>
        <w:t xml:space="preserve">— PLI-TV-PVR2.5 — Bhikkhu Brahmali (CC0-1.0)</w:t>
      </w:r>
    </w:p>
    <w:p/>
  </w:body>
</w:document>
</file>