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Apastamba Prasna 2, Patala  3, Khanda  6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APASTAMBA PRASNA II, PATALA 3, KHANDA 6.</w:t>
      </w:r>
    </w:p>
    <w:p>
      <w:pPr>
        <w:ind w:left="360"/>
      </w:pPr>
      <w:r>
        <w:rPr>
          <w:i/>
        </w:rPr>
        <w:t xml:space="preserve">Hindu Index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If he has any doubts regarding the caste and conduct of a person who has come to him in order to fulfil his duty (of learning the Veda), he shall kindle a fire (with the ceremonies prescribed for kindling the sacrificial fire) and ask him about his caste and conduct.</w:t>
      </w:r>
    </w:p>
    <w:p>
      <w:pPr>
        <w:ind w:left="360"/>
      </w:pPr>
      <w:r>
        <w:rPr>
          <w:i/>
        </w:rPr>
        <w:t xml:space="preserve">2. If he declares himself to be (of) good (family and conduct, the teacher elect) shall say, 'Agni who sees, Vayu who hears, Aditya who brings to light, vouch for his goodness; may it be well with this person! He is free from sin.' Then he shall begin to teach him.</w:t>
      </w:r>
    </w:p>
    <w:p>
      <w:pPr>
        <w:ind w:left="360"/>
      </w:pPr>
      <w:r>
        <w:rPr>
          <w:i/>
        </w:rPr>
        <w:t xml:space="preserve">3. A guest comes to the house resembling a burning fire.</w:t>
      </w:r>
    </w:p>
    <w:p>
      <w:pPr>
        <w:ind w:left="360"/>
      </w:pPr>
      <w:r>
        <w:rPr>
          <w:i/>
        </w:rPr>
        <w:t xml:space="preserve">[6. 1. The person desirous to study addresses his teacher elect with the following Mantra: Bhagavan maitrena kakshusha pasya sivena manasanugrihana prasida mam adhyapaya, 'venerable Sir, look on me with a friendly eye, receive me with a favourable mind, be kind and teach me.' The teacher elect then asks: Kimgotro 'si saumya, kimakarah, 'friend, of what family art thou? what is thy rule of conduct?'</w:t>
      </w:r>
    </w:p>
    <w:p>
      <w:pPr>
        <w:ind w:left="360"/>
      </w:pPr>
      <w:r>
        <w:rPr>
          <w:i/>
        </w:rPr>
        <w:t xml:space="preserve">3. The object of this Sutra is to show the absolute necessity of feeding a guest. For, if offended, he might burn the house with the flames of his anger.]</w:t>
      </w:r>
    </w:p>
    <w:p>
      <w:pPr>
        <w:ind w:left="360"/>
      </w:pPr>
      <w:r>
        <w:rPr>
          <w:i/>
        </w:rPr>
        <w:t xml:space="preserve">4. He is called a Srotriya who, observing the law (of studentship), has learned one recension of the Veda (which may be current in his family).</w:t>
      </w:r>
    </w:p>
    <w:p>
      <w:pPr>
        <w:ind w:left="360"/>
      </w:pPr>
      <w:r>
        <w:rPr>
          <w:i/>
        </w:rPr>
        <w:t xml:space="preserve">5. He is called a guest (who, being a Srotriya), approaches solely for the fulfilment of his religious duties, and with no other object, a householder who lives intent on the fulfilment of his duties.</w:t>
      </w:r>
    </w:p>
    <w:p>
      <w:pPr>
        <w:ind w:left="360"/>
      </w:pPr>
      <w:r>
        <w:rPr>
          <w:i/>
        </w:rPr>
        <w:t xml:space="preserve">6. The reward for honouring (such a guest) is immunity from misfortunes, and heavenly bliss.</w:t>
      </w:r>
    </w:p>
    <w:p>
      <w:pPr>
        <w:ind w:left="360"/>
      </w:pPr>
      <w:r>
        <w:rPr>
          <w:i/>
        </w:rPr>
        <w:t xml:space="preserve">7. He shall go to meet such (a guest), honour him according to his age (by the formulas of salutation prescribed), and cause a seat to be given to him.</w:t>
      </w:r>
    </w:p>
    <w:p>
      <w:pPr>
        <w:ind w:left="360"/>
      </w:pPr>
      <w:r>
        <w:rPr>
          <w:i/>
        </w:rPr>
        <w:t xml:space="preserve">8. Some declare that, if possible, the seat should have many feet.</w:t>
      </w:r>
    </w:p>
    <w:p>
      <w:pPr>
        <w:ind w:left="360"/>
      </w:pPr>
      <w:r>
        <w:rPr>
          <w:i/>
        </w:rPr>
        <w:t xml:space="preserve">9. The (householder himself) shall wash the feet of that (guest); according to some, two Sudras shall do it.</w:t>
      </w:r>
    </w:p>
    <w:p>
      <w:pPr>
        <w:ind w:left="360"/>
      </w:pPr>
      <w:r>
        <w:rPr>
          <w:i/>
        </w:rPr>
        <w:t xml:space="preserve">10. One of them shall be employed in pouring water (over the guest, the other in washing his feet).</w:t>
      </w:r>
    </w:p>
    <w:p>
      <w:pPr>
        <w:ind w:left="360"/>
      </w:pPr>
      <w:r>
        <w:rPr>
          <w:i/>
        </w:rPr>
        <w:t xml:space="preserve">11. Some declare that the water for the (guest) shall be brought in an earthen vessel.</w:t>
      </w:r>
    </w:p>
    <w:p>
      <w:pPr>
        <w:ind w:left="360"/>
      </w:pPr>
      <w:r>
        <w:rPr>
          <w:i/>
        </w:rPr>
        <w:t xml:space="preserve">[4. The object of this Sutra is to complete the definition of the term 'guest' to be given in the following Sutra. In my translation I have followed Haradatta's gloss. The literal sense of Apastamba's words is,. 'He who, observing the law, has studied one recension of each (of the four) Vedas, becomes a Srotriya.' Haradatta says this definition would be contrary to the current acceptation of the term. That argument proves, however, nothing for Apastamba's times.</w:t>
      </w:r>
    </w:p>
    <w:p>
      <w:pPr>
        <w:ind w:left="360"/>
      </w:pPr>
      <w:r>
        <w:rPr>
          <w:i/>
        </w:rPr>
        <w:t xml:space="preserve">5. Manu III, 102, 103; Yagn. I, 111.</w:t>
      </w:r>
    </w:p>
    <w:p>
      <w:pPr>
        <w:ind w:left="360"/>
      </w:pPr>
      <w:r>
        <w:rPr>
          <w:i/>
        </w:rPr>
        <w:t xml:space="preserve">6. Yagn. I, 109; Manu III, 101.</w:t>
      </w:r>
    </w:p>
    <w:p>
      <w:pPr>
        <w:ind w:left="360"/>
      </w:pPr>
      <w:r>
        <w:rPr>
          <w:i/>
        </w:rPr>
        <w:t xml:space="preserve">8. Haradatta states that this is also Apastamba's opinion.</w:t>
      </w:r>
    </w:p>
    <w:p>
      <w:pPr>
        <w:ind w:left="360"/>
      </w:pPr>
      <w:r>
        <w:rPr>
          <w:i/>
        </w:rPr>
        <w:t xml:space="preserve">11. According to Haradatta, Apastamba is of opinion that it should be brought in a pot made of metal.]</w:t>
      </w:r>
    </w:p>
    <w:p>
      <w:pPr>
        <w:ind w:left="360"/>
      </w:pPr>
      <w:r>
        <w:rPr>
          <w:i/>
        </w:rPr>
        <w:t xml:space="preserve">12. But (a guest) who has not yet returned home from his teacher shall not be a cause for fetching water.</w:t>
      </w:r>
    </w:p>
    <w:p>
      <w:pPr>
        <w:ind w:left="360"/>
      </w:pPr>
      <w:r>
        <w:rPr>
          <w:i/>
        </w:rPr>
        <w:t xml:space="preserve">13. In case a (student comes, the host) shall repeat the Veda (together with him) for a longer time (than with other guests).</w:t>
      </w:r>
    </w:p>
    <w:p>
      <w:pPr>
        <w:ind w:left="360"/>
      </w:pPr>
      <w:r>
        <w:rPr>
          <w:i/>
        </w:rPr>
        <w:t xml:space="preserve">14. He shall converse kindly (with his guest), and gladden him with milk or other (drinks), with eatables, or at least with water.</w:t>
      </w:r>
    </w:p>
    <w:p>
      <w:pPr>
        <w:ind w:left="360"/>
      </w:pPr>
      <w:r>
        <w:rPr>
          <w:i/>
        </w:rPr>
        <w:t xml:space="preserve">15. He shall offer to his guest a room, a bed, a mattress, a pillow with a cover, and ointment, and what else (may be necessary).</w:t>
      </w:r>
    </w:p>
    <w:p>
      <w:pPr>
        <w:ind w:left="360"/>
      </w:pPr>
      <w:r>
        <w:rPr>
          <w:i/>
        </w:rPr>
        <w:t xml:space="preserve">16. (If the dinner has been finished before the arrival of the guest), he shall call his cook and give him rice or yava for (preparing a fresh meal for) the guest.</w:t>
      </w:r>
    </w:p>
    <w:p>
      <w:pPr>
        <w:ind w:left="360"/>
      </w:pPr>
      <w:r>
        <w:rPr>
          <w:i/>
        </w:rPr>
        <w:t xml:space="preserve">17. (If dinner is ready at the arrival of the guest), he himself shall portion out the food and look at it, saying (to himself), 'Is this (portion) greater, or this?'</w:t>
      </w:r>
    </w:p>
    <w:p>
      <w:pPr>
        <w:ind w:left="360"/>
      </w:pPr>
      <w:r>
        <w:rPr>
          <w:i/>
        </w:rPr>
        <w:t xml:space="preserve">18. He shall say, ' Take out a larger (portion for the guest).'</w:t>
      </w:r>
    </w:p>
    <w:p>
      <w:pPr>
        <w:ind w:left="360"/>
      </w:pPr>
      <w:r>
        <w:rPr>
          <w:i/>
        </w:rPr>
        <w:t xml:space="preserve">19. A guest who is at enmity (with his host) shall not eat his food, nor (shall he eat the food of a host) who hates him or accuses him of a crime, or of one who is suspected of a crime.</w:t>
      </w:r>
    </w:p>
    <w:p>
      <w:pPr>
        <w:ind w:left="360"/>
      </w:pPr>
      <w:r>
        <w:rPr>
          <w:i/>
        </w:rPr>
        <w:t xml:space="preserve">20. For it is declared in the Veda that he (who eats the food of such a person) eats his guilt.</w:t>
      </w:r>
    </w:p>
    <w:p>
      <w:pPr>
        <w:ind w:left="360"/>
      </w:pPr>
      <w:r>
        <w:rPr>
          <w:i/>
        </w:rPr>
        <w:t xml:space="preserve">[12. I.e. it is unnecessary to offer water for washing the feet to a student.</w:t>
      </w:r>
    </w:p>
    <w:p>
      <w:pPr>
        <w:ind w:left="360"/>
      </w:pPr>
      <w:r>
        <w:rPr>
          <w:i/>
        </w:rPr>
        <w:t xml:space="preserve">15. 'Ointment, (i.e.) oil or clarified butter for anointing the feet.'--Haradatta. Manu III, 107.</w:t>
      </w:r>
    </w:p>
    <w:p>
      <w:pPr>
        <w:ind w:left="360"/>
      </w:pPr>
      <w:r>
        <w:rPr>
          <w:i/>
        </w:rPr>
        <w:t xml:space="preserve">19. Manu III, 108.</w:t>
      </w:r>
    </w:p>
    <w:p>
      <w:pPr>
        <w:ind w:left="360"/>
      </w:pPr>
      <w:r>
        <w:rPr>
          <w:i/>
        </w:rPr>
        <w:t xml:space="preserve">19. Manu IV, 213; Yagn. I, 162.]</w:t>
      </w:r>
    </w:p>
    <w:p>
      <w:pPr>
        <w:ind w:left="360"/>
      </w:pPr>
      <w:r>
        <w:rPr>
          <w:color w:val="555555"/>
          <w:sz w:val="18"/>
        </w:rPr>
        <w:t xml:space="preserve">— Apastamba Prasna 2, Patala  3, Khanda  6</w:t>
      </w:r>
    </w:p>
    <w:p/>
  </w:body>
</w:document>
</file>