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82 - The Cleaving Asunder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CLEAVING ASUNDER</w:t>
      </w:r>
    </w:p>
    <w:p>
      <w:pPr>
        <w:ind w:left="360"/>
      </w:pPr>
      <w:r>
        <w:rPr>
          <w:i/>
        </w:rPr>
        <w:t xml:space="preserve">(LXXXII.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 heaven is cleft asunder,</w:t>
      </w:r>
    </w:p>
    <w:p>
      <w:pPr>
        <w:ind w:left="360"/>
      </w:pPr>
      <w:r>
        <w:rPr>
          <w:i/>
        </w:rPr>
        <w:t xml:space="preserve">And when the stars are scattered,</w:t>
      </w:r>
    </w:p>
    <w:p>
      <w:pPr>
        <w:ind w:left="360"/>
      </w:pPr>
      <w:r>
        <w:rPr>
          <w:i/>
        </w:rPr>
        <w:t xml:space="preserve">And when the seas gush together,</w:t>
      </w:r>
    </w:p>
    <w:p>
      <w:pPr>
        <w:ind w:left="360"/>
      </w:pPr>
      <w:r>
        <w:rPr>
          <w:i/>
        </w:rPr>
        <w:t xml:space="preserve">And when the tombs are turned upside down, The soul shall know what it has sent on or kept back! O man! what has seduced thee concerning thy generous Lord, who created thee, and fashioned thee, and gave thee symmetry, and in what form He pleased composed thee?</w:t>
      </w:r>
    </w:p>
    <w:p>
      <w:pPr>
        <w:ind w:left="360"/>
      </w:pPr>
      <w:r>
        <w:rPr>
          <w:i/>
        </w:rPr>
        <w:t xml:space="preserve">Nay, but ye call the judgment a lie! but over you are guardians set,-noble, writing down! they know what ye do! Verily, the righteous are in pleasure, and, verily, the wicked are in hell; they shall broil therein upon the judgment day; nor shall they be absent therefrom!</w:t>
      </w:r>
    </w:p>
    <w:p>
      <w:pPr>
        <w:ind w:left="360"/>
      </w:pPr>
      <w:r>
        <w:rPr>
          <w:i/>
        </w:rPr>
        <w:t xml:space="preserve">And what shall make thee know what is the judgment day? Again, what shall make thee know what is the judgment day? a day when no soul shall control aught for another; and the bidding on that day belongs to God!</w:t>
      </w:r>
    </w:p>
    <w:p>
      <w:pPr>
        <w:ind w:left="360"/>
      </w:pPr>
      <w:r>
        <w:rPr>
          <w:color w:val="555555"/>
          <w:sz w:val="18"/>
        </w:rPr>
        <w:t xml:space="preserve">— Sura  82 - The Cleaving Asunder</w:t>
      </w:r>
    </w:p>
    <w:p/>
  </w:body>
</w:document>
</file>