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1 - The Opening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THE MEANING OF THE GLORIOUS QURAN</w:t>
      </w:r>
    </w:p>
    <w:p>
      <w:pPr>
        <w:ind w:left="360"/>
      </w:pPr>
      <w:r>
        <w:rPr>
          <w:i/>
        </w:rPr>
        <w:t xml:space="preserve">by Mohammed Marmaduke Pickthall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al-Fatihah: The Opening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In the name of Allah, the Beneficent, the Merciful.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Praise be to Allah, Lord of the Worlds,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Beneficent, the Merciful.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Master of the Day of Judgment,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Thee (alone) we worship; Thee (alone) we ask for help.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Show us the straight path,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The path of those whom Thou hast favoured; Not the (path) of those who earn Thine anger nor of those who go astray.</w:t>
      </w:r>
    </w:p>
    <w:p>
      <w:pPr>
        <w:ind w:left="360"/>
      </w:pPr>
      <w:r>
        <w:rPr>
          <w:color w:val="555555"/>
          <w:sz w:val="18"/>
        </w:rPr>
        <w:t xml:space="preserve">— Sura   1 - The Opening</w:t>
      </w:r>
    </w:p>
    <w:p/>
  </w:body>
</w:document>
</file>