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amnesty-980724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</w:t>
      </w:r>
    </w:p>
    <w:p>
      <w:pPr>
        <w:ind w:left="360"/>
      </w:pPr>
      <w:r>
        <w:rPr>
          <w:i/>
        </w:rPr>
        <w:t xml:space="preserve">Amnesty International</w:t>
      </w:r>
    </w:p>
    <w:p>
      <w:pPr>
        <w:ind w:left="360"/>
      </w:pPr>
      <w:r>
        <w:rPr>
          <w:i/>
        </w:rPr>
        <w:t xml:space="preserve">source: 24 juillet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Amnesty International condamne l'exécution d'un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 (24 juillet 1998) - Amnesty International a appris aujourd'hui que Ruhullah Rouhani, de confession baha'i, avait été exécuté le 21 juillet. Son procès aurait eu lieu en septembre 1997 ; il aurait été accusé d'avoir converti une musulmane à la foi baha'i. La femme en question, qui n'aurait pas été arrêtée, aurait déclaré avoir toujours professé la foi baha'i.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L'Organisation condamne sans réserve l'exécution de Ruhullah Rouhani et craint qu'il n'ait été mis à mort pour avoir exprimé de manière non violente ses convictions.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connaissance d'Amnesty International, sept détenus baha'i sont actuellement sous le coup d'une condamnation à mort. L'organisation de défense des droits humains demande que leur peine soit commuée dans les plus brefs délais.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1997, Amnesty International a recensé 143 exécutions en Iran, mais le nombre réel pourrait être sensiblement supérieur. (fin)</w:t>
      </w:r>
    </w:p>
    <w:p>
      <w:pPr>
        <w:ind w:left="360"/>
      </w:pPr>
      <w:r>
        <w:rPr>
          <w:color w:val="555555"/>
          <w:sz w:val="18"/>
        </w:rPr>
        <w:t xml:space="preserve">— amnesty-980724</w:t>
      </w:r>
    </w:p>
    <w:p/>
  </w:body>
</w:document>
</file>