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Yuktiṣaṣṭikakārikā-fragments</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Yuktiṣaṣṭikakārikā-fragments.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http://gretil.sub.uni-goettingen.de/gretil/corpustei/sa_nAgArjuna-yuktiSaSTikakArikA-fragments.xml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Yuktiṣaṣṭikakārikā-fragments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nagysk_u.htm.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Yuktisastikakarika (fragments)</w:t>
      </w:r>
    </w:p>
    <w:p>
      <w:pPr>
        <w:ind w:left="360"/>
      </w:pPr>
      <w:r>
        <w:rPr>
          <w:i/>
        </w:rPr>
        <w:t xml:space="preserve">Version: 0.1a</w:t>
      </w:r>
    </w:p>
    <w:p>
      <w:pPr>
        <w:ind w:left="360"/>
      </w:pPr>
      <w:r>
        <w:rPr>
          <w:i/>
        </w:rPr>
        <w:t xml:space="preserve">Last updated: Sun May 18 11:11:15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astināstivyatikrāntā buddhir yeṣāṃ nirāśrayā |</w:t>
      </w:r>
    </w:p>
    <w:p>
      <w:pPr>
        <w:ind w:left="360"/>
      </w:pPr>
      <w:r>
        <w:rPr>
          <w:i/>
        </w:rPr>
        <w:t xml:space="preserve">gambhīras tair nirālambaḥ pratyayārtho vibhāvyate || nagysk_01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saṃsāraṃ caiva nirvāṇaṃ manyante 'tattvadarśinaḥ |</w:t>
      </w:r>
    </w:p>
    <w:p>
      <w:pPr>
        <w:ind w:left="360"/>
      </w:pPr>
      <w:r>
        <w:rPr>
          <w:i/>
        </w:rPr>
        <w:t xml:space="preserve">na saṃsāraṃ na nirvāṇaṃ manyante tattvadarśinaḥ || nagysk_05</w:t>
      </w:r>
    </w:p>
    <w:p>
      <w:pPr>
        <w:ind w:left="360"/>
      </w:pPr>
      <w:r>
        <w:rPr>
          <w:i/>
        </w:rPr>
        <w:t xml:space="preserve"/>
      </w:r>
    </w:p>
    <w:p>
      <w:pPr>
        <w:ind w:left="360"/>
      </w:pPr>
      <w:r>
        <w:rPr>
          <w:i/>
        </w:rPr>
        <w:t xml:space="preserve">nirvāṇaṃ ca bhavaś caiva dvayam etan na vidyate |</w:t>
      </w:r>
    </w:p>
    <w:p>
      <w:pPr>
        <w:ind w:left="360"/>
      </w:pPr>
      <w:r>
        <w:rPr>
          <w:i/>
        </w:rPr>
        <w:t xml:space="preserve">parajñānaṃ bhavasyaiva nirvāṇam iti kathyate || nagysk_06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 tat prāpya yad utpannaṃ notpannaṃ tat svabhāvataḥ |</w:t>
      </w:r>
    </w:p>
    <w:p>
      <w:pPr>
        <w:ind w:left="360"/>
      </w:pPr>
      <w:r>
        <w:rPr>
          <w:i/>
        </w:rPr>
        <w:t xml:space="preserve">svabhāvena yan notpannam utpannaṃ nāma tat katham || nagysk_19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sarvam astīti vaktavyam ādau tattvagaveṣiṇaḥ |</w:t>
      </w:r>
    </w:p>
    <w:p>
      <w:pPr>
        <w:ind w:left="360"/>
      </w:pPr>
      <w:r>
        <w:rPr>
          <w:i/>
        </w:rPr>
        <w:t xml:space="preserve">paścād avagatārthasya niḥsaṅgasya viviktatā || nagysk_30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mamety aham iti proktaṃ yathā kāryavaśāj jinaiḥ |</w:t>
      </w:r>
    </w:p>
    <w:p>
      <w:pPr>
        <w:ind w:left="360"/>
      </w:pPr>
      <w:r>
        <w:rPr>
          <w:i/>
        </w:rPr>
        <w:t xml:space="preserve">tathā kāryavaśāt proktāḥ skandhāyatanadhātavaḥ || nagysk_33</w:t>
      </w:r>
    </w:p>
    <w:p>
      <w:pPr>
        <w:ind w:left="360"/>
      </w:pPr>
      <w:r>
        <w:rPr>
          <w:i/>
        </w:rPr>
        <w:t xml:space="preserve"/>
      </w:r>
    </w:p>
    <w:p>
      <w:pPr>
        <w:ind w:left="360"/>
      </w:pPr>
      <w:r>
        <w:rPr>
          <w:i/>
        </w:rPr>
        <w:t xml:space="preserve">mahābhūtādi vijñāne proktaṃ samavarudhyate |</w:t>
      </w:r>
    </w:p>
    <w:p>
      <w:pPr>
        <w:ind w:left="360"/>
      </w:pPr>
      <w:r>
        <w:rPr>
          <w:i/>
        </w:rPr>
        <w:t xml:space="preserve">tajjñāne vagamaṃ yāti nanu mithyā vikalpitam || nagysk_34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hetutaḥ saṃbhavo yasya sthitir na pratyayair vinā |</w:t>
      </w:r>
    </w:p>
    <w:p>
      <w:pPr>
        <w:ind w:left="360"/>
      </w:pPr>
      <w:r>
        <w:rPr>
          <w:i/>
        </w:rPr>
        <w:t xml:space="preserve">vigamaḥ pratyayābhāvāt so 'stīty avagataḥ katham || nagysk_39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rāgadveṣodbhavas tīvraduṣṭadṛṣṭiparigrahaḥ |</w:t>
      </w:r>
    </w:p>
    <w:p>
      <w:pPr>
        <w:ind w:left="360"/>
      </w:pPr>
      <w:r>
        <w:rPr>
          <w:i/>
        </w:rPr>
        <w:t xml:space="preserve">vivādās tatsamutthāś ca bhāvābhyupagame sati || nagysk_46</w:t>
      </w:r>
    </w:p>
    <w:p>
      <w:pPr>
        <w:ind w:left="360"/>
      </w:pPr>
      <w:r>
        <w:rPr>
          <w:i/>
        </w:rPr>
        <w:t xml:space="preserve"/>
      </w:r>
    </w:p>
    <w:p>
      <w:pPr>
        <w:ind w:left="360"/>
      </w:pPr>
      <w:r>
        <w:rPr>
          <w:i/>
        </w:rPr>
        <w:t xml:space="preserve">sa hetuḥ sarvadṛṣṭīnāṃ kleśotpattir na taṃ vinā |</w:t>
      </w:r>
    </w:p>
    <w:p>
      <w:pPr>
        <w:ind w:left="360"/>
      </w:pPr>
      <w:r>
        <w:rPr>
          <w:i/>
        </w:rPr>
        <w:t xml:space="preserve">tasmāt tasmin parijñāte dṛṣṭikleśaparikṣayaḥ || nagysk_47</w:t>
      </w:r>
    </w:p>
    <w:p>
      <w:pPr>
        <w:ind w:left="360"/>
      </w:pPr>
      <w:r>
        <w:rPr>
          <w:i/>
        </w:rPr>
        <w:t xml:space="preserve"/>
      </w:r>
    </w:p>
    <w:p>
      <w:pPr>
        <w:ind w:left="360"/>
      </w:pPr>
      <w:r>
        <w:rPr>
          <w:i/>
        </w:rPr>
        <w:t xml:space="preserve">parijñā tasya keneti pratītyotpādadarśanāt |</w:t>
      </w:r>
    </w:p>
    <w:p>
      <w:pPr>
        <w:ind w:left="360"/>
      </w:pPr>
      <w:r>
        <w:rPr>
          <w:i/>
        </w:rPr>
        <w:t xml:space="preserve">pratītya jātaṃ cājātam āha tattvavidāṃ varaḥ || nagysk_48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bālāḥ sajjanti rūpeṣu vairāgyaṃ yānti madhyamāḥ |</w:t>
      </w:r>
    </w:p>
    <w:p>
      <w:pPr>
        <w:ind w:left="360"/>
      </w:pPr>
      <w:r>
        <w:rPr>
          <w:i/>
        </w:rPr>
        <w:t xml:space="preserve">svabhāvajñā vimucyante rūpasyottamabuddhayaḥ || nagysk_55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Yuktiṣaṣṭikakārikā-fragments (Academic edition — see source file header)</w:t>
      </w:r>
    </w:p>
    <w:p/>
  </w:body>
</w:document>
</file>