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Pratītyasamutpādamahāyānasūtra</w:t>
      </w:r>
    </w:p>
    <w:p>
      <w:r>
        <w:rPr>
          <w:color w:val="555555"/>
          <w:sz w:val="20"/>
        </w:rPr>
        <w:t xml:space="preserve">Exported from Holy-Writings.com on 2026-06-19 - 1 clipping</w:t>
      </w:r>
    </w:p>
    <w:p>
      <w:pPr>
        <w:ind w:left="360"/>
      </w:pPr>
      <w:r>
        <w:rPr>
          <w:i/>
        </w:rPr>
        <w:t xml:space="preserve">Source: GRETIL (gretil.sub.uni-goettingen.de) — Sanskrit academic edition. Title: Pratītyasamutpādamahāyānasūtra.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Pratityasamutpadamahayanasutra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āryapratītyasamutpādo nāma mahāyānasūtram |</w:t>
      </w:r>
    </w:p>
    <w:p>
      <w:pPr>
        <w:ind w:left="360"/>
      </w:pPr>
      <w:r>
        <w:rPr>
          <w:i/>
        </w:rPr>
        <w:t xml:space="preserve">evaṃ mayā śrutam | ekasmin samaye bhagavān trāyastriṃśānāṃ devānāṃ madhye viharati sma pāṇḍukambalakalpe śilātale jitāśvādimahāśrāvakaiḥ āryamaitreyāvalokiteśvaravajrahastādibhirbodhisattvairmahāsattvaiḥ aprameyaguṇaratnālaṃkṛtaiḥ mahābrahmasahāṃpatinārāyaṇamaheśvarādibhirdevaiḥ śakreṇa devānāmindreṇa gandharvarājena pañcaśikhena ca sārdham | athāvalokiteśvaro bodhisattvo mahāsattvaḥ utthāyāsanāt ekāṃsamuttarāsaṅgaṃ kṛtvā dakṣiṇaṃ jānuṃ merupṛṣṭhe 'vaṣṭabhya yena bhaganān tenāñjaliṃ praṇamya bhagavantametadavocat - ete hi bhagavan devāḥ caityanamaskriyāmaṇḍanāḥ etatpariṣanmaṇḍalapatitāḥ kathamapi brahmacaryapuṇyaprasavāḥ sadevake samārake sabrahmake loke saśramaṇabrāhmaṇaprajāsu bhikṣavo bhikṣuṇyaḥ upāsakopāsikāḥ subahulapuṇyaprasavāḥ bhagavato dharmadeśanāṃ yācante iti | tadā bhagavāṃsteṣāṃ pratītyasamutpādagāthāmavocat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yadidamavalokiteśvara ayaṃ pratītyasamutpādastathāgatānāṃ dharmakāyaḥ | yaḥ pratītyasamutpādaṃ paśyati, sa tathāgataṃ paśyati | yaśca avalokiteśvara kulaputraḥ kuladuhitā vā śraddhāsamanvitaḥ apratiṣṭhite pṛthivīpradeśe āmalakamātraṃ caityaṃ sūcīmātraṃ bodhivṛkṣaṃ bakulapuṣpamātraṃ chatraṃ kṛtvā pratītyasamutpādadharmadhātugāthāṃ paṭhati, sa brāhmaṃ puṇyaṃ prasavati | itaḥ pracyāvya maraṇakālaṃ kṛtvā brahmaloke utpadyate | tataḥ pracyāvya kālaṃ kṛtvā śuddhāvāsakāyikānāṃ devānāṃ sabhāgatāyāmutpadyate ||</w:t>
      </w:r>
    </w:p>
    <w:p>
      <w:pPr>
        <w:ind w:left="360"/>
      </w:pPr>
      <w:r>
        <w:rPr>
          <w:i/>
        </w:rPr>
        <w:t xml:space="preserve"/>
      </w:r>
    </w:p>
    <w:p>
      <w:pPr>
        <w:ind w:left="360"/>
      </w:pPr>
      <w:r>
        <w:rPr>
          <w:i/>
        </w:rPr>
        <w:t xml:space="preserve">evamavocadbhagavān | sa rve ca te śrāvakāḥ, te ca bodhisattvā mahāsattvāḥ, sarvāvatī ca sā parṣat, sadevamanuṣyāsuragandharvalokaśca bhagavato bhāṣitamabhyanandan ||</w:t>
      </w:r>
    </w:p>
    <w:p>
      <w:pPr>
        <w:ind w:left="360"/>
      </w:pPr>
      <w:r>
        <w:rPr>
          <w:i/>
        </w:rPr>
        <w:t xml:space="preserve"/>
      </w:r>
    </w:p>
    <w:p>
      <w:pPr>
        <w:ind w:left="360"/>
      </w:pPr>
      <w:r>
        <w:rPr>
          <w:i/>
        </w:rPr>
        <w:t xml:space="preserve">āryapratītyasamutpādo nāma mahāyānasūtram ||</w:t>
      </w:r>
    </w:p>
    <w:p>
      <w:pPr>
        <w:ind w:left="360"/>
      </w:pPr>
      <w:r>
        <w:rPr>
          <w:color w:val="555555"/>
          <w:sz w:val="18"/>
        </w:rPr>
        <w:t xml:space="preserve">— Pratītyasamutpādamahāyānasūtra (Academic edition — see source file header)</w:t>
      </w:r>
    </w:p>
    <w:p/>
  </w:body>
</w:document>
</file>