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SA155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(一五五)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無力無精進。無力精進。 無士夫方便。無士夫精勤。無士夫方便精勤。 無自作。無他作。無自他作。 一切人。一切衆生。一切神。無方便無力無勢無精進無堪能 定分相續轉變。受苦樂六趣。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諸比丘白佛言。 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SA155 — Taisho Tipitaka (CC0-1.0)</w:t>
      </w:r>
    </w:p>
    <w:p/>
  </w:body>
</w:document>
</file>