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SA737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雜阿含經 (七三七)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所謂覺分 何等爲覺分。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諸比丘白佛。 世尊是法根法眼法依。 唯願爲説。 諸比丘聞已。當受奉行。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佛告諸比丘。 七覺分者謂七道品法。 諸比丘。此七覺分漸次起。 漸次起已。修習滿足。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諸比丘白佛。 云何七覺分漸次起。漸次起已。修習滿足。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若比丘身身觀念住。 彼身身觀念住已。專心繋念不忘。 當於爾時。方便修念覺分。 方便修念覺分已。修習滿足。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謂修念覺分已。於法選擇。 當於爾時。修擇法覺分方便 修擇法覺分方便已。修習滿足。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如是精進･喜･猗･定･捨覺分。 亦如是説。 如内身。如是外身。内外身。受心 法法觀念住。 專心繋念不忘。 當於爾時。方便修念覺分。 方便修念覺分已。修習滿足。乃至捨覺分。亦如是説。 是名比丘七覺分漸次起。 漸次起已。修習滿足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佛説此經已。諸比丘聞佛所説。歡喜奉行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SA737 — Taisho Tipitaka (CC0-1.0)</w:t>
      </w:r>
    </w:p>
    <w:p/>
  </w:body>
</w:document>
</file>