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SA740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（七四〇）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如上説。差別者。 若比丘修習此七覺分。 多修習已。當得七果。 何等爲七。 謂現法智有餘涅槃。及命終時。不得現法智。 若不爾者。五下分結盡。得中般涅槃。 若不爾者。得生般涅槃。 若不爾者。得無行般涅槃。 若不爾者。得有行般涅槃。 若不爾者。得上流般涅槃。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SA740 — Taisho Tipitaka (CC0-1.0)</w:t>
      </w:r>
    </w:p>
    <w:p/>
  </w:body>
</w:document>
</file>